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9F0F" w14:textId="77777777" w:rsidR="00BF49E0" w:rsidRPr="00AB3F3A" w:rsidRDefault="009416FE" w:rsidP="00427F36">
      <w:pPr>
        <w:spacing w:before="80" w:line="320" w:lineRule="exact"/>
        <w:ind w:firstLine="720"/>
        <w:rPr>
          <w:b/>
          <w:sz w:val="26"/>
          <w:szCs w:val="26"/>
          <w:lang w:val="nl-NL"/>
        </w:rPr>
      </w:pPr>
      <w:r w:rsidRPr="00AB3F3A">
        <w:rPr>
          <w:b/>
          <w:sz w:val="26"/>
          <w:szCs w:val="26"/>
          <w:lang w:val="nl-NL"/>
        </w:rPr>
        <w:t>BỘ TÀI CHÍNH</w:t>
      </w:r>
    </w:p>
    <w:p w14:paraId="5BD4BB52" w14:textId="77777777" w:rsidR="00A1123A" w:rsidRPr="00AB3F3A" w:rsidRDefault="00B630FC" w:rsidP="00427F36">
      <w:pPr>
        <w:spacing w:before="80" w:line="320" w:lineRule="exact"/>
        <w:ind w:firstLine="720"/>
        <w:rPr>
          <w:b/>
          <w:sz w:val="22"/>
          <w:lang w:val="nl-NL"/>
        </w:rPr>
      </w:pPr>
      <w:r>
        <w:rPr>
          <w:b/>
          <w:noProof/>
          <w:sz w:val="22"/>
        </w:rPr>
        <w:pict w14:anchorId="103FE0C2">
          <v:shapetype id="_x0000_t32" coordsize="21600,21600" o:spt="32" o:oned="t" path="m,l21600,21600e" filled="f">
            <v:path arrowok="t" fillok="f" o:connecttype="none"/>
            <o:lock v:ext="edit" shapetype="t"/>
          </v:shapetype>
          <v:shape id="_x0000_s1029" type="#_x0000_t32" style="position:absolute;left:0;text-align:left;margin-left:57.05pt;margin-top:2.55pt;width:45.05pt;height:0;z-index:251658240" o:connectortype="straight"/>
        </w:pict>
      </w:r>
      <w:r w:rsidR="001031CC" w:rsidRPr="00AB3F3A">
        <w:rPr>
          <w:b/>
          <w:sz w:val="22"/>
          <w:lang w:val="nl-NL"/>
        </w:rPr>
        <w:tab/>
      </w:r>
      <w:r w:rsidR="001031CC" w:rsidRPr="00AB3F3A">
        <w:rPr>
          <w:b/>
          <w:sz w:val="22"/>
          <w:lang w:val="nl-NL"/>
        </w:rPr>
        <w:tab/>
      </w:r>
      <w:r w:rsidR="001031CC" w:rsidRPr="00AB3F3A">
        <w:rPr>
          <w:b/>
          <w:sz w:val="22"/>
          <w:lang w:val="nl-NL"/>
        </w:rPr>
        <w:tab/>
      </w:r>
      <w:r w:rsidR="001031CC" w:rsidRPr="00AB3F3A">
        <w:rPr>
          <w:b/>
          <w:sz w:val="22"/>
          <w:lang w:val="nl-NL"/>
        </w:rPr>
        <w:tab/>
      </w:r>
      <w:r w:rsidR="001031CC" w:rsidRPr="00AB3F3A">
        <w:rPr>
          <w:b/>
          <w:sz w:val="22"/>
          <w:lang w:val="nl-NL"/>
        </w:rPr>
        <w:tab/>
      </w:r>
      <w:r w:rsidR="001031CC" w:rsidRPr="00AB3F3A">
        <w:rPr>
          <w:b/>
          <w:sz w:val="22"/>
          <w:lang w:val="nl-NL"/>
        </w:rPr>
        <w:tab/>
      </w:r>
      <w:r w:rsidR="001031CC" w:rsidRPr="00AB3F3A">
        <w:rPr>
          <w:b/>
          <w:sz w:val="22"/>
          <w:lang w:val="nl-NL"/>
        </w:rPr>
        <w:tab/>
      </w:r>
      <w:r w:rsidR="001031CC" w:rsidRPr="00AB3F3A">
        <w:rPr>
          <w:b/>
          <w:sz w:val="22"/>
          <w:lang w:val="nl-NL"/>
        </w:rPr>
        <w:tab/>
      </w:r>
    </w:p>
    <w:p w14:paraId="0B230D76" w14:textId="77777777" w:rsidR="00505E04" w:rsidRPr="00505E04" w:rsidRDefault="00505E04" w:rsidP="00A1123A">
      <w:pPr>
        <w:spacing w:before="80" w:line="320" w:lineRule="exact"/>
        <w:ind w:firstLine="720"/>
        <w:jc w:val="center"/>
        <w:rPr>
          <w:b/>
          <w:szCs w:val="26"/>
          <w:lang w:val="nl-NL"/>
        </w:rPr>
      </w:pPr>
      <w:r>
        <w:rPr>
          <w:b/>
          <w:szCs w:val="26"/>
          <w:lang w:val="nl-NL"/>
        </w:rPr>
        <w:t>Phụ lục:</w:t>
      </w:r>
    </w:p>
    <w:p w14:paraId="5AC82515" w14:textId="77777777" w:rsidR="00A1123A" w:rsidRPr="00AB3F3A" w:rsidRDefault="00505E04" w:rsidP="00A1123A">
      <w:pPr>
        <w:spacing w:before="80" w:line="320" w:lineRule="exact"/>
        <w:ind w:firstLine="720"/>
        <w:jc w:val="center"/>
        <w:rPr>
          <w:b/>
          <w:sz w:val="26"/>
          <w:szCs w:val="26"/>
          <w:lang w:val="nl-NL"/>
        </w:rPr>
      </w:pPr>
      <w:r>
        <w:rPr>
          <w:b/>
          <w:sz w:val="26"/>
          <w:szCs w:val="26"/>
          <w:lang w:val="nl-NL"/>
        </w:rPr>
        <w:t>T</w:t>
      </w:r>
      <w:r w:rsidR="00BF49E0" w:rsidRPr="00AB3F3A">
        <w:rPr>
          <w:b/>
          <w:sz w:val="26"/>
          <w:szCs w:val="26"/>
          <w:lang w:val="nl-NL"/>
        </w:rPr>
        <w:t>ỔNG HỢ</w:t>
      </w:r>
      <w:r w:rsidR="009416FE" w:rsidRPr="00AB3F3A">
        <w:rPr>
          <w:b/>
          <w:sz w:val="26"/>
          <w:szCs w:val="26"/>
          <w:lang w:val="nl-NL"/>
        </w:rPr>
        <w:t xml:space="preserve">P, </w:t>
      </w:r>
      <w:r w:rsidR="00A1123A" w:rsidRPr="00AB3F3A">
        <w:rPr>
          <w:b/>
          <w:sz w:val="26"/>
          <w:szCs w:val="26"/>
          <w:lang w:val="nl-NL"/>
        </w:rPr>
        <w:t>TIẾP THU</w:t>
      </w:r>
      <w:r w:rsidR="009416FE" w:rsidRPr="00AB3F3A">
        <w:rPr>
          <w:b/>
          <w:sz w:val="26"/>
          <w:szCs w:val="26"/>
          <w:lang w:val="nl-NL"/>
        </w:rPr>
        <w:t>, GIẢI TRÌNH</w:t>
      </w:r>
      <w:r w:rsidR="00A1123A" w:rsidRPr="00AB3F3A">
        <w:rPr>
          <w:b/>
          <w:sz w:val="26"/>
          <w:szCs w:val="26"/>
          <w:lang w:val="nl-NL"/>
        </w:rPr>
        <w:t xml:space="preserve"> </w:t>
      </w:r>
      <w:r w:rsidR="009416FE" w:rsidRPr="00AB3F3A">
        <w:rPr>
          <w:b/>
          <w:sz w:val="26"/>
          <w:szCs w:val="26"/>
          <w:lang w:val="nl-NL"/>
        </w:rPr>
        <w:t xml:space="preserve">Ý KIẾN THAM GIA </w:t>
      </w:r>
      <w:r w:rsidR="00A1123A" w:rsidRPr="00AB3F3A">
        <w:rPr>
          <w:b/>
          <w:sz w:val="26"/>
          <w:szCs w:val="26"/>
          <w:lang w:val="nl-NL"/>
        </w:rPr>
        <w:t xml:space="preserve">CỦA CÁC </w:t>
      </w:r>
      <w:r w:rsidR="002746BB" w:rsidRPr="00AB3F3A">
        <w:rPr>
          <w:b/>
          <w:sz w:val="26"/>
          <w:szCs w:val="26"/>
          <w:lang w:val="nl-NL"/>
        </w:rPr>
        <w:t>BỘ, NG</w:t>
      </w:r>
      <w:r w:rsidR="00F13CDC" w:rsidRPr="00AB3F3A">
        <w:rPr>
          <w:b/>
          <w:sz w:val="26"/>
          <w:szCs w:val="26"/>
          <w:lang w:val="nl-NL"/>
        </w:rPr>
        <w:t xml:space="preserve">ÀNH VÀ </w:t>
      </w:r>
      <w:r>
        <w:rPr>
          <w:b/>
          <w:sz w:val="26"/>
          <w:szCs w:val="26"/>
          <w:lang w:val="nl-NL"/>
        </w:rPr>
        <w:t>NHCSXH</w:t>
      </w:r>
    </w:p>
    <w:p w14:paraId="4B437FD4" w14:textId="77777777" w:rsidR="00EC6357" w:rsidRPr="00505E04" w:rsidRDefault="00505E04" w:rsidP="00A1123A">
      <w:pPr>
        <w:spacing w:before="80" w:line="320" w:lineRule="exact"/>
        <w:ind w:firstLine="720"/>
        <w:jc w:val="center"/>
        <w:rPr>
          <w:i/>
          <w:sz w:val="26"/>
          <w:szCs w:val="26"/>
          <w:lang w:val="nl-NL"/>
        </w:rPr>
      </w:pPr>
      <w:r>
        <w:rPr>
          <w:i/>
          <w:sz w:val="26"/>
          <w:szCs w:val="26"/>
          <w:lang w:val="nl-NL"/>
        </w:rPr>
        <w:t>(Kèm theo Tờ trình số       /TTr-BTC ngày    /   /202</w:t>
      </w:r>
      <w:r w:rsidR="00B96A3C">
        <w:rPr>
          <w:i/>
          <w:sz w:val="26"/>
          <w:szCs w:val="26"/>
          <w:lang w:val="nl-NL"/>
        </w:rPr>
        <w:t>2</w:t>
      </w:r>
      <w:r>
        <w:rPr>
          <w:i/>
          <w:sz w:val="26"/>
          <w:szCs w:val="26"/>
          <w:lang w:val="nl-NL"/>
        </w:rPr>
        <w:t xml:space="preserve"> của Bộ Tài chính)</w:t>
      </w:r>
    </w:p>
    <w:p w14:paraId="778BC2C0" w14:textId="77777777" w:rsidR="00A1123A" w:rsidRPr="00AB3F3A" w:rsidRDefault="00A1123A" w:rsidP="00A1123A">
      <w:pPr>
        <w:spacing w:before="80" w:line="320" w:lineRule="exact"/>
        <w:ind w:firstLine="720"/>
        <w:jc w:val="center"/>
        <w:rPr>
          <w:b/>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319"/>
        <w:gridCol w:w="5813"/>
        <w:gridCol w:w="7477"/>
      </w:tblGrid>
      <w:tr w:rsidR="000A22BE" w:rsidRPr="00AB3F3A" w14:paraId="51639BD9" w14:textId="77777777" w:rsidTr="000A22BE">
        <w:trPr>
          <w:trHeight w:val="471"/>
          <w:tblHeader/>
        </w:trPr>
        <w:tc>
          <w:tcPr>
            <w:tcW w:w="207" w:type="pct"/>
            <w:vMerge w:val="restart"/>
            <w:tcBorders>
              <w:top w:val="single" w:sz="4" w:space="0" w:color="auto"/>
            </w:tcBorders>
            <w:vAlign w:val="center"/>
          </w:tcPr>
          <w:p w14:paraId="47BB3EAE" w14:textId="77777777" w:rsidR="000A22BE" w:rsidRPr="00AB3F3A" w:rsidRDefault="000A22BE" w:rsidP="00F76AB1">
            <w:pPr>
              <w:spacing w:line="315" w:lineRule="exact"/>
              <w:jc w:val="center"/>
              <w:rPr>
                <w:b/>
                <w:sz w:val="22"/>
              </w:rPr>
            </w:pPr>
            <w:r w:rsidRPr="00AB3F3A">
              <w:rPr>
                <w:b/>
                <w:sz w:val="22"/>
              </w:rPr>
              <w:t>STT</w:t>
            </w:r>
          </w:p>
        </w:tc>
        <w:tc>
          <w:tcPr>
            <w:tcW w:w="2340" w:type="pct"/>
            <w:gridSpan w:val="2"/>
            <w:tcBorders>
              <w:top w:val="single" w:sz="4" w:space="0" w:color="auto"/>
            </w:tcBorders>
            <w:shd w:val="clear" w:color="auto" w:fill="auto"/>
            <w:vAlign w:val="center"/>
          </w:tcPr>
          <w:p w14:paraId="756067A8" w14:textId="77777777" w:rsidR="000A22BE" w:rsidRPr="00AB3F3A" w:rsidRDefault="000A22BE" w:rsidP="00F76AB1">
            <w:pPr>
              <w:spacing w:line="315" w:lineRule="exact"/>
              <w:jc w:val="center"/>
              <w:rPr>
                <w:b/>
                <w:sz w:val="22"/>
              </w:rPr>
            </w:pPr>
            <w:r w:rsidRPr="00AB3F3A">
              <w:rPr>
                <w:b/>
                <w:sz w:val="22"/>
              </w:rPr>
              <w:t xml:space="preserve">Ý </w:t>
            </w:r>
            <w:proofErr w:type="spellStart"/>
            <w:r w:rsidRPr="00AB3F3A">
              <w:rPr>
                <w:b/>
                <w:sz w:val="22"/>
              </w:rPr>
              <w:t>kiến</w:t>
            </w:r>
            <w:proofErr w:type="spellEnd"/>
            <w:r w:rsidRPr="00AB3F3A">
              <w:rPr>
                <w:b/>
                <w:sz w:val="22"/>
              </w:rPr>
              <w:t xml:space="preserve"> </w:t>
            </w:r>
            <w:proofErr w:type="spellStart"/>
            <w:r w:rsidRPr="00AB3F3A">
              <w:rPr>
                <w:b/>
                <w:sz w:val="22"/>
              </w:rPr>
              <w:t>các</w:t>
            </w:r>
            <w:proofErr w:type="spellEnd"/>
            <w:r w:rsidRPr="00AB3F3A">
              <w:rPr>
                <w:b/>
                <w:sz w:val="22"/>
              </w:rPr>
              <w:t xml:space="preserve"> </w:t>
            </w:r>
            <w:proofErr w:type="spellStart"/>
            <w:r w:rsidRPr="00AB3F3A">
              <w:rPr>
                <w:b/>
                <w:sz w:val="22"/>
              </w:rPr>
              <w:t>Bộ</w:t>
            </w:r>
            <w:proofErr w:type="spellEnd"/>
            <w:r w:rsidRPr="00AB3F3A">
              <w:rPr>
                <w:b/>
                <w:sz w:val="22"/>
              </w:rPr>
              <w:t xml:space="preserve">, </w:t>
            </w:r>
            <w:proofErr w:type="spellStart"/>
            <w:r w:rsidRPr="00AB3F3A">
              <w:rPr>
                <w:b/>
                <w:sz w:val="22"/>
              </w:rPr>
              <w:t>ngành</w:t>
            </w:r>
            <w:proofErr w:type="spellEnd"/>
            <w:r w:rsidRPr="00AB3F3A">
              <w:rPr>
                <w:b/>
                <w:sz w:val="22"/>
              </w:rPr>
              <w:t xml:space="preserve"> </w:t>
            </w:r>
            <w:proofErr w:type="spellStart"/>
            <w:r w:rsidRPr="00AB3F3A">
              <w:rPr>
                <w:b/>
                <w:sz w:val="22"/>
              </w:rPr>
              <w:t>và</w:t>
            </w:r>
            <w:proofErr w:type="spellEnd"/>
            <w:r w:rsidRPr="00AB3F3A">
              <w:rPr>
                <w:b/>
                <w:sz w:val="22"/>
              </w:rPr>
              <w:t xml:space="preserve"> NHPT</w:t>
            </w:r>
          </w:p>
        </w:tc>
        <w:tc>
          <w:tcPr>
            <w:tcW w:w="2453" w:type="pct"/>
            <w:vMerge w:val="restart"/>
            <w:tcBorders>
              <w:top w:val="single" w:sz="4" w:space="0" w:color="auto"/>
              <w:right w:val="single" w:sz="4" w:space="0" w:color="auto"/>
            </w:tcBorders>
            <w:shd w:val="clear" w:color="auto" w:fill="auto"/>
            <w:vAlign w:val="center"/>
          </w:tcPr>
          <w:p w14:paraId="0E759F0E" w14:textId="77777777" w:rsidR="000A22BE" w:rsidRPr="00AB3F3A" w:rsidRDefault="000A22BE" w:rsidP="00F76AB1">
            <w:pPr>
              <w:spacing w:line="315" w:lineRule="exact"/>
              <w:jc w:val="center"/>
              <w:rPr>
                <w:b/>
                <w:sz w:val="22"/>
              </w:rPr>
            </w:pPr>
            <w:proofErr w:type="spellStart"/>
            <w:r w:rsidRPr="00AB3F3A">
              <w:rPr>
                <w:b/>
                <w:sz w:val="22"/>
              </w:rPr>
              <w:t>Tổng</w:t>
            </w:r>
            <w:proofErr w:type="spellEnd"/>
            <w:r w:rsidRPr="00AB3F3A">
              <w:rPr>
                <w:b/>
                <w:sz w:val="22"/>
              </w:rPr>
              <w:t xml:space="preserve"> </w:t>
            </w:r>
            <w:proofErr w:type="spellStart"/>
            <w:r w:rsidRPr="00AB3F3A">
              <w:rPr>
                <w:b/>
                <w:sz w:val="22"/>
              </w:rPr>
              <w:t>hợp</w:t>
            </w:r>
            <w:proofErr w:type="spellEnd"/>
            <w:r w:rsidRPr="00AB3F3A">
              <w:rPr>
                <w:b/>
                <w:sz w:val="22"/>
              </w:rPr>
              <w:t xml:space="preserve"> </w:t>
            </w:r>
            <w:proofErr w:type="spellStart"/>
            <w:r w:rsidRPr="00AB3F3A">
              <w:rPr>
                <w:b/>
                <w:sz w:val="22"/>
              </w:rPr>
              <w:t>của</w:t>
            </w:r>
            <w:proofErr w:type="spellEnd"/>
            <w:r w:rsidRPr="00AB3F3A">
              <w:rPr>
                <w:b/>
                <w:sz w:val="22"/>
              </w:rPr>
              <w:t xml:space="preserve"> </w:t>
            </w:r>
            <w:proofErr w:type="spellStart"/>
            <w:r w:rsidRPr="00AB3F3A">
              <w:rPr>
                <w:b/>
                <w:sz w:val="22"/>
              </w:rPr>
              <w:t>Bộ</w:t>
            </w:r>
            <w:proofErr w:type="spellEnd"/>
            <w:r w:rsidRPr="00AB3F3A">
              <w:rPr>
                <w:b/>
                <w:sz w:val="22"/>
              </w:rPr>
              <w:t xml:space="preserve"> </w:t>
            </w:r>
            <w:proofErr w:type="spellStart"/>
            <w:r w:rsidRPr="00AB3F3A">
              <w:rPr>
                <w:b/>
                <w:sz w:val="22"/>
              </w:rPr>
              <w:t>Tài</w:t>
            </w:r>
            <w:proofErr w:type="spellEnd"/>
            <w:r w:rsidRPr="00AB3F3A">
              <w:rPr>
                <w:b/>
                <w:sz w:val="22"/>
              </w:rPr>
              <w:t xml:space="preserve"> </w:t>
            </w:r>
            <w:proofErr w:type="spellStart"/>
            <w:r w:rsidRPr="00AB3F3A">
              <w:rPr>
                <w:b/>
                <w:sz w:val="22"/>
              </w:rPr>
              <w:t>chính</w:t>
            </w:r>
            <w:proofErr w:type="spellEnd"/>
          </w:p>
        </w:tc>
      </w:tr>
      <w:tr w:rsidR="000A22BE" w:rsidRPr="00AB3F3A" w14:paraId="479EE3DD" w14:textId="77777777" w:rsidTr="000A22BE">
        <w:trPr>
          <w:trHeight w:val="471"/>
          <w:tblHeader/>
        </w:trPr>
        <w:tc>
          <w:tcPr>
            <w:tcW w:w="207" w:type="pct"/>
            <w:vMerge/>
            <w:vAlign w:val="center"/>
          </w:tcPr>
          <w:p w14:paraId="755EC3C6" w14:textId="77777777" w:rsidR="000A22BE" w:rsidRPr="00AB3F3A" w:rsidRDefault="000A22BE" w:rsidP="00F76AB1">
            <w:pPr>
              <w:spacing w:line="315" w:lineRule="exact"/>
              <w:jc w:val="center"/>
              <w:rPr>
                <w:b/>
                <w:sz w:val="22"/>
              </w:rPr>
            </w:pPr>
          </w:p>
        </w:tc>
        <w:tc>
          <w:tcPr>
            <w:tcW w:w="433" w:type="pct"/>
            <w:tcBorders>
              <w:top w:val="single" w:sz="4" w:space="0" w:color="auto"/>
            </w:tcBorders>
            <w:shd w:val="clear" w:color="auto" w:fill="auto"/>
            <w:vAlign w:val="center"/>
          </w:tcPr>
          <w:p w14:paraId="4F896B01" w14:textId="77777777" w:rsidR="000A22BE" w:rsidRPr="00AB3F3A" w:rsidRDefault="000A22BE" w:rsidP="00F76AB1">
            <w:pPr>
              <w:spacing w:line="315" w:lineRule="exact"/>
              <w:jc w:val="center"/>
              <w:rPr>
                <w:b/>
                <w:sz w:val="22"/>
              </w:rPr>
            </w:pPr>
            <w:proofErr w:type="spellStart"/>
            <w:r w:rsidRPr="00AB3F3A">
              <w:rPr>
                <w:b/>
                <w:sz w:val="22"/>
              </w:rPr>
              <w:t>Bộ</w:t>
            </w:r>
            <w:proofErr w:type="spellEnd"/>
            <w:r w:rsidRPr="00AB3F3A">
              <w:rPr>
                <w:b/>
                <w:sz w:val="22"/>
              </w:rPr>
              <w:t xml:space="preserve">, </w:t>
            </w:r>
            <w:proofErr w:type="spellStart"/>
            <w:r w:rsidRPr="00AB3F3A">
              <w:rPr>
                <w:b/>
                <w:sz w:val="22"/>
              </w:rPr>
              <w:t>ngành</w:t>
            </w:r>
            <w:proofErr w:type="spellEnd"/>
            <w:r w:rsidRPr="00AB3F3A">
              <w:rPr>
                <w:b/>
                <w:sz w:val="22"/>
              </w:rPr>
              <w:t xml:space="preserve"> </w:t>
            </w:r>
            <w:proofErr w:type="spellStart"/>
            <w:r w:rsidRPr="00AB3F3A">
              <w:rPr>
                <w:b/>
                <w:sz w:val="22"/>
              </w:rPr>
              <w:t>và</w:t>
            </w:r>
            <w:proofErr w:type="spellEnd"/>
            <w:r w:rsidRPr="00AB3F3A">
              <w:rPr>
                <w:b/>
                <w:sz w:val="22"/>
              </w:rPr>
              <w:t xml:space="preserve"> NHPT</w:t>
            </w:r>
          </w:p>
        </w:tc>
        <w:tc>
          <w:tcPr>
            <w:tcW w:w="1907" w:type="pct"/>
            <w:tcBorders>
              <w:top w:val="single" w:sz="4" w:space="0" w:color="auto"/>
            </w:tcBorders>
            <w:shd w:val="clear" w:color="auto" w:fill="auto"/>
            <w:vAlign w:val="center"/>
          </w:tcPr>
          <w:p w14:paraId="65DAEABD" w14:textId="77777777" w:rsidR="000A22BE" w:rsidRPr="00AB3F3A" w:rsidRDefault="000A22BE" w:rsidP="00F76AB1">
            <w:pPr>
              <w:spacing w:line="315" w:lineRule="exact"/>
              <w:jc w:val="center"/>
              <w:rPr>
                <w:b/>
                <w:sz w:val="22"/>
              </w:rPr>
            </w:pPr>
            <w:proofErr w:type="spellStart"/>
            <w:r w:rsidRPr="00AB3F3A">
              <w:rPr>
                <w:b/>
                <w:sz w:val="22"/>
              </w:rPr>
              <w:t>Nội</w:t>
            </w:r>
            <w:proofErr w:type="spellEnd"/>
            <w:r w:rsidRPr="00AB3F3A">
              <w:rPr>
                <w:b/>
                <w:sz w:val="22"/>
              </w:rPr>
              <w:t xml:space="preserve"> dung </w:t>
            </w:r>
            <w:proofErr w:type="spellStart"/>
            <w:r w:rsidRPr="00AB3F3A">
              <w:rPr>
                <w:b/>
                <w:sz w:val="22"/>
              </w:rPr>
              <w:t>tham</w:t>
            </w:r>
            <w:proofErr w:type="spellEnd"/>
            <w:r w:rsidRPr="00AB3F3A">
              <w:rPr>
                <w:b/>
                <w:sz w:val="22"/>
              </w:rPr>
              <w:t xml:space="preserve"> </w:t>
            </w:r>
            <w:proofErr w:type="spellStart"/>
            <w:r w:rsidRPr="00AB3F3A">
              <w:rPr>
                <w:b/>
                <w:sz w:val="22"/>
              </w:rPr>
              <w:t>gia</w:t>
            </w:r>
            <w:proofErr w:type="spellEnd"/>
          </w:p>
        </w:tc>
        <w:tc>
          <w:tcPr>
            <w:tcW w:w="2453" w:type="pct"/>
            <w:vMerge/>
            <w:tcBorders>
              <w:right w:val="single" w:sz="4" w:space="0" w:color="auto"/>
            </w:tcBorders>
            <w:shd w:val="clear" w:color="auto" w:fill="auto"/>
            <w:vAlign w:val="center"/>
          </w:tcPr>
          <w:p w14:paraId="1A6C4BA6" w14:textId="77777777" w:rsidR="000A22BE" w:rsidRPr="00AB3F3A" w:rsidRDefault="000A22BE" w:rsidP="00F76AB1">
            <w:pPr>
              <w:spacing w:line="315" w:lineRule="exact"/>
              <w:jc w:val="center"/>
              <w:rPr>
                <w:b/>
                <w:sz w:val="22"/>
              </w:rPr>
            </w:pPr>
          </w:p>
        </w:tc>
      </w:tr>
      <w:tr w:rsidR="000A22BE" w:rsidRPr="00AB3F3A" w14:paraId="351402FA" w14:textId="77777777" w:rsidTr="000A22BE">
        <w:trPr>
          <w:trHeight w:val="565"/>
        </w:trPr>
        <w:tc>
          <w:tcPr>
            <w:tcW w:w="5000" w:type="pct"/>
            <w:gridSpan w:val="4"/>
            <w:vAlign w:val="center"/>
          </w:tcPr>
          <w:p w14:paraId="359876D8" w14:textId="77777777" w:rsidR="000A22BE" w:rsidRPr="00AB3F3A" w:rsidRDefault="000A22BE" w:rsidP="00760F8C">
            <w:pPr>
              <w:spacing w:line="315" w:lineRule="exact"/>
              <w:rPr>
                <w:sz w:val="22"/>
                <w:lang w:val="nl-NL"/>
              </w:rPr>
            </w:pPr>
            <w:r w:rsidRPr="00AB3F3A">
              <w:rPr>
                <w:b/>
                <w:sz w:val="22"/>
              </w:rPr>
              <w:t xml:space="preserve">I. </w:t>
            </w:r>
            <w:r w:rsidR="00760F8C">
              <w:rPr>
                <w:b/>
                <w:sz w:val="22"/>
              </w:rPr>
              <w:t>NỘI DUNG</w:t>
            </w:r>
            <w:r w:rsidRPr="00AB3F3A">
              <w:rPr>
                <w:b/>
                <w:sz w:val="22"/>
              </w:rPr>
              <w:t xml:space="preserve"> TIẾP THU, HOÀN THIỆN</w:t>
            </w:r>
          </w:p>
        </w:tc>
      </w:tr>
      <w:tr w:rsidR="004D456C" w:rsidRPr="00AB3F3A" w14:paraId="02F93249" w14:textId="77777777" w:rsidTr="00505E04">
        <w:trPr>
          <w:trHeight w:val="433"/>
        </w:trPr>
        <w:tc>
          <w:tcPr>
            <w:tcW w:w="207" w:type="pct"/>
            <w:vAlign w:val="center"/>
          </w:tcPr>
          <w:p w14:paraId="5BC307BC" w14:textId="77777777" w:rsidR="004D456C" w:rsidRPr="00AB3F3A" w:rsidRDefault="004D456C" w:rsidP="00F76AB1">
            <w:pPr>
              <w:spacing w:line="315" w:lineRule="exact"/>
              <w:jc w:val="center"/>
              <w:rPr>
                <w:sz w:val="22"/>
                <w:lang w:val="nl-NL"/>
              </w:rPr>
            </w:pPr>
            <w:r w:rsidRPr="00AB3F3A">
              <w:rPr>
                <w:sz w:val="22"/>
                <w:lang w:val="nl-NL"/>
              </w:rPr>
              <w:t>1</w:t>
            </w:r>
          </w:p>
        </w:tc>
        <w:tc>
          <w:tcPr>
            <w:tcW w:w="433" w:type="pct"/>
            <w:vMerge w:val="restart"/>
            <w:vAlign w:val="center"/>
          </w:tcPr>
          <w:p w14:paraId="640CAC1C" w14:textId="77777777" w:rsidR="004D456C" w:rsidRPr="00AB3F3A" w:rsidRDefault="004D456C" w:rsidP="00F76AB1">
            <w:pPr>
              <w:spacing w:line="315" w:lineRule="exact"/>
              <w:jc w:val="center"/>
              <w:rPr>
                <w:sz w:val="22"/>
                <w:lang w:val="nl-NL"/>
              </w:rPr>
            </w:pPr>
            <w:r>
              <w:rPr>
                <w:sz w:val="22"/>
                <w:lang w:val="nl-NL"/>
              </w:rPr>
              <w:t>NHCSXH</w:t>
            </w:r>
          </w:p>
        </w:tc>
        <w:tc>
          <w:tcPr>
            <w:tcW w:w="1907" w:type="pct"/>
            <w:shd w:val="clear" w:color="auto" w:fill="auto"/>
            <w:vAlign w:val="center"/>
          </w:tcPr>
          <w:p w14:paraId="55338ED4" w14:textId="77777777" w:rsidR="004D456C" w:rsidRPr="00502184" w:rsidRDefault="004D456C" w:rsidP="00F76AB1">
            <w:pPr>
              <w:spacing w:line="315" w:lineRule="exact"/>
              <w:rPr>
                <w:sz w:val="22"/>
              </w:rPr>
            </w:pPr>
            <w:r w:rsidRPr="00FD7D25">
              <w:rPr>
                <w:sz w:val="22"/>
                <w:lang w:val="nl-NL"/>
              </w:rPr>
              <w:t>Đề nghị bỏ cụm từ “các tổ chức tín dụng”</w:t>
            </w:r>
            <w:r>
              <w:rPr>
                <w:sz w:val="22"/>
                <w:lang w:val="nl-NL"/>
              </w:rPr>
              <w:t xml:space="preserve"> tại khoản 2 Điều 4 dự thảo Quyết định, do hiện nay NHCSXH </w:t>
            </w:r>
            <w:r w:rsidRPr="00FD7D25">
              <w:rPr>
                <w:sz w:val="22"/>
                <w:lang w:val="pt-BR"/>
              </w:rPr>
              <w:t>không thực hiện ủy thác cho các tổ chức tín dụng khác</w:t>
            </w:r>
            <w:r>
              <w:rPr>
                <w:sz w:val="22"/>
                <w:lang w:val="pt-BR"/>
              </w:rPr>
              <w:t>.</w:t>
            </w:r>
          </w:p>
        </w:tc>
        <w:tc>
          <w:tcPr>
            <w:tcW w:w="2453" w:type="pct"/>
            <w:shd w:val="clear" w:color="auto" w:fill="auto"/>
            <w:vAlign w:val="center"/>
          </w:tcPr>
          <w:p w14:paraId="35FB40FE" w14:textId="77777777" w:rsidR="004D456C" w:rsidRPr="00AB3F3A" w:rsidRDefault="004D456C" w:rsidP="00F76AB1">
            <w:pPr>
              <w:spacing w:line="315" w:lineRule="exact"/>
              <w:rPr>
                <w:sz w:val="22"/>
                <w:lang w:val="nl-NL"/>
              </w:rPr>
            </w:pPr>
            <w:r>
              <w:rPr>
                <w:sz w:val="22"/>
                <w:lang w:val="nl-NL"/>
              </w:rPr>
              <w:t>Bộ Tài chính đã tiếp thu, bỏ cụm từ này.</w:t>
            </w:r>
          </w:p>
        </w:tc>
      </w:tr>
      <w:tr w:rsidR="004D456C" w:rsidRPr="00AB3F3A" w14:paraId="27A6B717" w14:textId="77777777" w:rsidTr="000A22BE">
        <w:trPr>
          <w:trHeight w:val="433"/>
        </w:trPr>
        <w:tc>
          <w:tcPr>
            <w:tcW w:w="207" w:type="pct"/>
            <w:vAlign w:val="center"/>
          </w:tcPr>
          <w:p w14:paraId="2D0ABE1D" w14:textId="77777777" w:rsidR="004D456C" w:rsidRPr="00AB3F3A" w:rsidRDefault="004D456C" w:rsidP="00F76AB1">
            <w:pPr>
              <w:spacing w:line="315" w:lineRule="exact"/>
              <w:jc w:val="center"/>
              <w:rPr>
                <w:sz w:val="22"/>
                <w:lang w:val="nl-NL"/>
              </w:rPr>
            </w:pPr>
            <w:r w:rsidRPr="00AB3F3A">
              <w:rPr>
                <w:sz w:val="22"/>
                <w:lang w:val="nl-NL"/>
              </w:rPr>
              <w:t>2</w:t>
            </w:r>
          </w:p>
        </w:tc>
        <w:tc>
          <w:tcPr>
            <w:tcW w:w="433" w:type="pct"/>
            <w:vMerge/>
            <w:vAlign w:val="center"/>
          </w:tcPr>
          <w:p w14:paraId="102C1CBB" w14:textId="77777777" w:rsidR="004D456C" w:rsidRPr="00AB3F3A" w:rsidRDefault="004D456C" w:rsidP="00F76AB1">
            <w:pPr>
              <w:spacing w:line="315" w:lineRule="exact"/>
              <w:jc w:val="center"/>
              <w:rPr>
                <w:sz w:val="22"/>
                <w:lang w:val="nl-NL"/>
              </w:rPr>
            </w:pPr>
          </w:p>
        </w:tc>
        <w:tc>
          <w:tcPr>
            <w:tcW w:w="1907" w:type="pct"/>
            <w:shd w:val="clear" w:color="auto" w:fill="auto"/>
            <w:vAlign w:val="center"/>
          </w:tcPr>
          <w:p w14:paraId="0756F346" w14:textId="77777777" w:rsidR="004D456C" w:rsidRPr="00AB3F3A" w:rsidRDefault="004D456C" w:rsidP="00F76AB1">
            <w:pPr>
              <w:spacing w:line="315" w:lineRule="exact"/>
              <w:rPr>
                <w:sz w:val="22"/>
                <w:lang w:val="nl-NL"/>
              </w:rPr>
            </w:pPr>
            <w:r>
              <w:rPr>
                <w:sz w:val="22"/>
                <w:lang w:val="nl-NL"/>
              </w:rPr>
              <w:t>Đề nghị ghi rõ các biểu mẫu kèm trong phần nội dung quy định chính của dự thảo Quyết định.</w:t>
            </w:r>
          </w:p>
        </w:tc>
        <w:tc>
          <w:tcPr>
            <w:tcW w:w="2453" w:type="pct"/>
            <w:shd w:val="clear" w:color="auto" w:fill="auto"/>
            <w:vAlign w:val="center"/>
          </w:tcPr>
          <w:p w14:paraId="2DBF86E4" w14:textId="77777777" w:rsidR="004D456C" w:rsidRPr="00AB3F3A" w:rsidRDefault="004D456C" w:rsidP="00F76AB1">
            <w:pPr>
              <w:spacing w:line="315" w:lineRule="exact"/>
              <w:rPr>
                <w:sz w:val="22"/>
                <w:lang w:val="nl-NL"/>
              </w:rPr>
            </w:pPr>
            <w:r>
              <w:rPr>
                <w:sz w:val="22"/>
                <w:lang w:val="nl-NL"/>
              </w:rPr>
              <w:t>Bộ Tài chính đã tiếp thu, bổ sung.</w:t>
            </w:r>
          </w:p>
        </w:tc>
      </w:tr>
      <w:tr w:rsidR="004D456C" w:rsidRPr="00AB3F3A" w14:paraId="08B05CCC" w14:textId="77777777" w:rsidTr="000A22BE">
        <w:trPr>
          <w:trHeight w:val="433"/>
        </w:trPr>
        <w:tc>
          <w:tcPr>
            <w:tcW w:w="207" w:type="pct"/>
            <w:vAlign w:val="center"/>
          </w:tcPr>
          <w:p w14:paraId="41CAB42A" w14:textId="77777777" w:rsidR="004D456C" w:rsidRPr="00AB3F3A" w:rsidRDefault="004D456C" w:rsidP="00F76AB1">
            <w:pPr>
              <w:spacing w:line="315" w:lineRule="exact"/>
              <w:jc w:val="center"/>
              <w:rPr>
                <w:sz w:val="22"/>
                <w:lang w:val="nl-NL"/>
              </w:rPr>
            </w:pPr>
            <w:r w:rsidRPr="00AB3F3A">
              <w:rPr>
                <w:sz w:val="22"/>
                <w:lang w:val="nl-NL"/>
              </w:rPr>
              <w:t>3</w:t>
            </w:r>
          </w:p>
        </w:tc>
        <w:tc>
          <w:tcPr>
            <w:tcW w:w="433" w:type="pct"/>
            <w:vMerge/>
            <w:vAlign w:val="center"/>
          </w:tcPr>
          <w:p w14:paraId="186E7BB0" w14:textId="77777777" w:rsidR="004D456C" w:rsidRPr="00AB3F3A" w:rsidRDefault="004D456C" w:rsidP="00F76AB1">
            <w:pPr>
              <w:spacing w:line="315" w:lineRule="exact"/>
              <w:jc w:val="center"/>
              <w:rPr>
                <w:sz w:val="22"/>
                <w:lang w:val="nl-NL"/>
              </w:rPr>
            </w:pPr>
          </w:p>
        </w:tc>
        <w:tc>
          <w:tcPr>
            <w:tcW w:w="1907" w:type="pct"/>
            <w:shd w:val="clear" w:color="auto" w:fill="auto"/>
            <w:vAlign w:val="center"/>
          </w:tcPr>
          <w:p w14:paraId="618BCCE7" w14:textId="77777777" w:rsidR="004D456C" w:rsidRPr="00AB3F3A" w:rsidRDefault="004D456C" w:rsidP="00A813CB">
            <w:pPr>
              <w:spacing w:line="315" w:lineRule="exact"/>
              <w:rPr>
                <w:sz w:val="22"/>
                <w:lang w:val="nl-NL"/>
              </w:rPr>
            </w:pPr>
            <w:r>
              <w:rPr>
                <w:sz w:val="22"/>
                <w:lang w:val="nl-NL"/>
              </w:rPr>
              <w:t>Đề nghị thay đổi câu chữ tại Điều 8 – Thời hạn vay vốn, “...thì được gia hạn đến 12 tháng sau khi kết thúc khóa học” theo hướng “thì thời hạn vay vốn được tính từ ngày vay đến hết 12 tháng sau khi sinh viên kết thúc khóa học”. Lý do vì cụm từ “gia hạn” có thể hiểu liên quan đến việc xử lý rủi ro, trong khi đây việc quy định thời hạn vay vốn đặc thù, không phải gia hạn nợ.</w:t>
            </w:r>
          </w:p>
        </w:tc>
        <w:tc>
          <w:tcPr>
            <w:tcW w:w="2453" w:type="pct"/>
            <w:shd w:val="clear" w:color="auto" w:fill="auto"/>
            <w:vAlign w:val="center"/>
          </w:tcPr>
          <w:p w14:paraId="4B409C13" w14:textId="77777777" w:rsidR="004D456C" w:rsidRPr="00F074D8" w:rsidRDefault="004D456C" w:rsidP="00A813CB">
            <w:pPr>
              <w:spacing w:line="315" w:lineRule="exact"/>
              <w:rPr>
                <w:bCs/>
                <w:sz w:val="22"/>
                <w:lang w:val="pt-BR"/>
              </w:rPr>
            </w:pPr>
            <w:r>
              <w:rPr>
                <w:bCs/>
                <w:sz w:val="22"/>
                <w:lang w:val="pt-BR"/>
              </w:rPr>
              <w:t>Bộ Tài chính đã tiếp thu, sửa đổi cho phù hợp.</w:t>
            </w:r>
          </w:p>
        </w:tc>
      </w:tr>
      <w:tr w:rsidR="004D456C" w:rsidRPr="00AB3F3A" w14:paraId="253ED161" w14:textId="77777777" w:rsidTr="000A22BE">
        <w:trPr>
          <w:trHeight w:val="433"/>
        </w:trPr>
        <w:tc>
          <w:tcPr>
            <w:tcW w:w="207" w:type="pct"/>
            <w:vAlign w:val="center"/>
          </w:tcPr>
          <w:p w14:paraId="70E4B40E" w14:textId="77777777" w:rsidR="004D456C" w:rsidRPr="00AB3F3A" w:rsidRDefault="004D456C" w:rsidP="00F76AB1">
            <w:pPr>
              <w:spacing w:line="315" w:lineRule="exact"/>
              <w:jc w:val="center"/>
              <w:rPr>
                <w:sz w:val="22"/>
                <w:lang w:val="nl-NL"/>
              </w:rPr>
            </w:pPr>
            <w:r w:rsidRPr="00AB3F3A">
              <w:rPr>
                <w:sz w:val="22"/>
                <w:lang w:val="nl-NL"/>
              </w:rPr>
              <w:t>4</w:t>
            </w:r>
          </w:p>
        </w:tc>
        <w:tc>
          <w:tcPr>
            <w:tcW w:w="433" w:type="pct"/>
            <w:vMerge/>
            <w:vAlign w:val="center"/>
          </w:tcPr>
          <w:p w14:paraId="10DC74E6" w14:textId="77777777" w:rsidR="004D456C" w:rsidRPr="00AB3F3A" w:rsidRDefault="004D456C" w:rsidP="00F76AB1">
            <w:pPr>
              <w:spacing w:line="315" w:lineRule="exact"/>
              <w:jc w:val="center"/>
              <w:rPr>
                <w:sz w:val="22"/>
                <w:lang w:val="nl-NL"/>
              </w:rPr>
            </w:pPr>
          </w:p>
        </w:tc>
        <w:tc>
          <w:tcPr>
            <w:tcW w:w="1907" w:type="pct"/>
            <w:shd w:val="clear" w:color="auto" w:fill="auto"/>
            <w:vAlign w:val="center"/>
          </w:tcPr>
          <w:p w14:paraId="747D601C" w14:textId="77777777" w:rsidR="004D456C" w:rsidRPr="00AB3F3A" w:rsidRDefault="004D456C" w:rsidP="00F76AB1">
            <w:pPr>
              <w:spacing w:line="315" w:lineRule="exact"/>
              <w:rPr>
                <w:sz w:val="22"/>
                <w:lang w:val="nl-NL"/>
              </w:rPr>
            </w:pPr>
            <w:r w:rsidRPr="00F27068">
              <w:rPr>
                <w:sz w:val="22"/>
                <w:lang w:val="pt-BR"/>
              </w:rPr>
              <w:t xml:space="preserve">Đề nghị bỏ nội dung “Số tiền lãi quá hạn thu hồi </w:t>
            </w:r>
            <w:r w:rsidRPr="00F27068">
              <w:rPr>
                <w:rFonts w:hint="eastAsia"/>
                <w:sz w:val="22"/>
                <w:lang w:val="pt-BR"/>
              </w:rPr>
              <w:t>đư</w:t>
            </w:r>
            <w:r w:rsidRPr="00F27068">
              <w:rPr>
                <w:sz w:val="22"/>
                <w:lang w:val="pt-BR"/>
              </w:rPr>
              <w:t xml:space="preserve">ợc giảm trừ vào chi phí quản lý của Ngân hàng Chính sách xã hội </w:t>
            </w:r>
            <w:r w:rsidRPr="00F27068">
              <w:rPr>
                <w:rFonts w:hint="eastAsia"/>
                <w:sz w:val="22"/>
                <w:lang w:val="pt-BR"/>
              </w:rPr>
              <w:t>đư</w:t>
            </w:r>
            <w:r w:rsidRPr="00F27068">
              <w:rPr>
                <w:sz w:val="22"/>
                <w:lang w:val="pt-BR"/>
              </w:rPr>
              <w:t>ợc ngân sách nhà n</w:t>
            </w:r>
            <w:r w:rsidRPr="00F27068">
              <w:rPr>
                <w:rFonts w:hint="eastAsia"/>
                <w:sz w:val="22"/>
                <w:lang w:val="pt-BR"/>
              </w:rPr>
              <w:t>ư</w:t>
            </w:r>
            <w:r w:rsidRPr="00F27068">
              <w:rPr>
                <w:sz w:val="22"/>
                <w:lang w:val="pt-BR"/>
              </w:rPr>
              <w:t>ớc cấp hằng n</w:t>
            </w:r>
            <w:r w:rsidRPr="00F27068">
              <w:rPr>
                <w:rFonts w:hint="eastAsia"/>
                <w:sz w:val="22"/>
                <w:lang w:val="pt-BR"/>
              </w:rPr>
              <w:t>ă</w:t>
            </w:r>
            <w:r w:rsidRPr="00F27068">
              <w:rPr>
                <w:sz w:val="22"/>
                <w:lang w:val="pt-BR"/>
              </w:rPr>
              <w:t>m”</w:t>
            </w:r>
            <w:r>
              <w:rPr>
                <w:sz w:val="22"/>
                <w:lang w:val="pt-BR"/>
              </w:rPr>
              <w:t xml:space="preserve"> tại khoản 2 Điều 9, do h</w:t>
            </w:r>
            <w:r w:rsidRPr="00F27068">
              <w:rPr>
                <w:sz w:val="22"/>
                <w:lang w:val="pt-BR"/>
              </w:rPr>
              <w:t>iện nay, việc cấp bù chênh lệch lãi suất và phí quản lý đang được thực hiện theo Quy chế quản lý tài chính của NHCSXH</w:t>
            </w:r>
            <w:r>
              <w:rPr>
                <w:sz w:val="22"/>
                <w:lang w:val="pt-BR"/>
              </w:rPr>
              <w:t>.</w:t>
            </w:r>
          </w:p>
        </w:tc>
        <w:tc>
          <w:tcPr>
            <w:tcW w:w="2453" w:type="pct"/>
            <w:shd w:val="clear" w:color="auto" w:fill="auto"/>
            <w:vAlign w:val="center"/>
          </w:tcPr>
          <w:p w14:paraId="08DD1A18" w14:textId="77777777" w:rsidR="004D456C" w:rsidRPr="00142C1F" w:rsidRDefault="004D456C" w:rsidP="00142C1F">
            <w:pPr>
              <w:spacing w:line="315" w:lineRule="exact"/>
              <w:rPr>
                <w:sz w:val="22"/>
                <w:lang w:val="nl-NL"/>
              </w:rPr>
            </w:pPr>
            <w:r>
              <w:rPr>
                <w:sz w:val="22"/>
                <w:lang w:val="nl-NL"/>
              </w:rPr>
              <w:t>Bộ Tài chính đã tiếp thu, bỏ nội dung này.</w:t>
            </w:r>
          </w:p>
        </w:tc>
      </w:tr>
      <w:tr w:rsidR="004D456C" w:rsidRPr="00AB3F3A" w14:paraId="0982B2F3" w14:textId="77777777" w:rsidTr="000A22BE">
        <w:trPr>
          <w:trHeight w:val="433"/>
        </w:trPr>
        <w:tc>
          <w:tcPr>
            <w:tcW w:w="207" w:type="pct"/>
            <w:vAlign w:val="center"/>
          </w:tcPr>
          <w:p w14:paraId="75F334BA" w14:textId="77777777" w:rsidR="004D456C" w:rsidRPr="00AB3F3A" w:rsidRDefault="004D456C" w:rsidP="00F76AB1">
            <w:pPr>
              <w:spacing w:line="315" w:lineRule="exact"/>
              <w:jc w:val="center"/>
              <w:rPr>
                <w:sz w:val="22"/>
                <w:lang w:val="nl-NL"/>
              </w:rPr>
            </w:pPr>
            <w:r w:rsidRPr="00AB3F3A">
              <w:rPr>
                <w:sz w:val="22"/>
                <w:lang w:val="nl-NL"/>
              </w:rPr>
              <w:t>5</w:t>
            </w:r>
          </w:p>
        </w:tc>
        <w:tc>
          <w:tcPr>
            <w:tcW w:w="433" w:type="pct"/>
            <w:vMerge/>
            <w:vAlign w:val="center"/>
          </w:tcPr>
          <w:p w14:paraId="0E3AB025" w14:textId="77777777" w:rsidR="004D456C" w:rsidRPr="00AB3F3A" w:rsidRDefault="004D456C" w:rsidP="00F76AB1">
            <w:pPr>
              <w:spacing w:line="315" w:lineRule="exact"/>
              <w:jc w:val="center"/>
              <w:rPr>
                <w:sz w:val="22"/>
                <w:lang w:val="nl-NL"/>
              </w:rPr>
            </w:pPr>
          </w:p>
        </w:tc>
        <w:tc>
          <w:tcPr>
            <w:tcW w:w="1907" w:type="pct"/>
            <w:shd w:val="clear" w:color="auto" w:fill="auto"/>
            <w:vAlign w:val="center"/>
          </w:tcPr>
          <w:p w14:paraId="7C84368E" w14:textId="77777777" w:rsidR="004D456C" w:rsidRPr="00F27068" w:rsidRDefault="004D456C" w:rsidP="00F27068">
            <w:pPr>
              <w:spacing w:line="315" w:lineRule="exact"/>
              <w:rPr>
                <w:sz w:val="22"/>
                <w:lang w:val="pt-BR"/>
              </w:rPr>
            </w:pPr>
            <w:r w:rsidRPr="00F27068">
              <w:rPr>
                <w:sz w:val="22"/>
                <w:lang w:val="pt-BR"/>
              </w:rPr>
              <w:t>- Đề nghị sửa nội dung Khoản 1 Điều 10 như sau:</w:t>
            </w:r>
            <w:r w:rsidRPr="00F27068">
              <w:rPr>
                <w:i/>
                <w:sz w:val="22"/>
                <w:lang w:val="pt-BR"/>
              </w:rPr>
              <w:t>“</w:t>
            </w:r>
            <w:r w:rsidRPr="00F27068">
              <w:rPr>
                <w:bCs/>
                <w:i/>
                <w:sz w:val="22"/>
                <w:lang w:val="pt-BR"/>
              </w:rPr>
              <w:t xml:space="preserve">Nguồn vốn cho vay do Ngân hàng Chính sách xã hội huy </w:t>
            </w:r>
            <w:r w:rsidRPr="00F27068">
              <w:rPr>
                <w:rFonts w:hint="eastAsia"/>
                <w:bCs/>
                <w:i/>
                <w:sz w:val="22"/>
                <w:lang w:val="pt-BR"/>
              </w:rPr>
              <w:t>đ</w:t>
            </w:r>
            <w:r w:rsidRPr="00F27068">
              <w:rPr>
                <w:bCs/>
                <w:i/>
                <w:sz w:val="22"/>
                <w:lang w:val="pt-BR"/>
              </w:rPr>
              <w:t xml:space="preserve">ộng từ phát </w:t>
            </w:r>
            <w:r w:rsidRPr="00F27068">
              <w:rPr>
                <w:bCs/>
                <w:i/>
                <w:sz w:val="22"/>
                <w:lang w:val="pt-BR"/>
              </w:rPr>
              <w:lastRenderedPageBreak/>
              <w:t xml:space="preserve">hành trái phiếu </w:t>
            </w:r>
            <w:r w:rsidRPr="00F27068">
              <w:rPr>
                <w:rFonts w:hint="eastAsia"/>
                <w:bCs/>
                <w:i/>
                <w:sz w:val="22"/>
                <w:lang w:val="pt-BR"/>
              </w:rPr>
              <w:t>đư</w:t>
            </w:r>
            <w:r w:rsidRPr="00F27068">
              <w:rPr>
                <w:bCs/>
                <w:i/>
                <w:sz w:val="22"/>
                <w:lang w:val="pt-BR"/>
              </w:rPr>
              <w:t xml:space="preserve">ợc Chính phủ bảo lãnh theo quy </w:t>
            </w:r>
            <w:r w:rsidRPr="00F27068">
              <w:rPr>
                <w:rFonts w:hint="eastAsia"/>
                <w:bCs/>
                <w:i/>
                <w:sz w:val="22"/>
                <w:lang w:val="pt-BR"/>
              </w:rPr>
              <w:t>đ</w:t>
            </w:r>
            <w:r w:rsidRPr="00F27068">
              <w:rPr>
                <w:bCs/>
                <w:i/>
                <w:sz w:val="22"/>
                <w:lang w:val="pt-BR"/>
              </w:rPr>
              <w:t>ịnh</w:t>
            </w:r>
            <w:r w:rsidRPr="00F27068">
              <w:rPr>
                <w:i/>
                <w:sz w:val="22"/>
                <w:lang w:val="pt-BR"/>
              </w:rPr>
              <w:t>”.</w:t>
            </w:r>
          </w:p>
          <w:p w14:paraId="772DF1D9" w14:textId="77777777" w:rsidR="004D456C" w:rsidRPr="005740CA" w:rsidRDefault="004D456C" w:rsidP="00F76AB1">
            <w:pPr>
              <w:spacing w:line="315" w:lineRule="exact"/>
              <w:rPr>
                <w:sz w:val="22"/>
                <w:lang w:val="pt-BR"/>
              </w:rPr>
            </w:pPr>
            <w:r w:rsidRPr="00F27068">
              <w:rPr>
                <w:sz w:val="22"/>
                <w:lang w:val="pt-BR"/>
              </w:rPr>
              <w:t>- Đề nghị sửa nội dung Khoản 2 Điều 10 như sau:</w:t>
            </w:r>
            <w:r w:rsidRPr="00F27068">
              <w:rPr>
                <w:i/>
                <w:sz w:val="22"/>
                <w:lang w:val="pt-BR"/>
              </w:rPr>
              <w:t xml:space="preserve">“Ngân hàng Chính sách xã hội </w:t>
            </w:r>
            <w:r w:rsidRPr="00F27068">
              <w:rPr>
                <w:rFonts w:hint="eastAsia"/>
                <w:i/>
                <w:sz w:val="22"/>
                <w:lang w:val="pt-BR"/>
              </w:rPr>
              <w:t>đư</w:t>
            </w:r>
            <w:r w:rsidRPr="00F27068">
              <w:rPr>
                <w:i/>
                <w:sz w:val="22"/>
                <w:lang w:val="pt-BR"/>
              </w:rPr>
              <w:t>ợc ngân sách nhà n</w:t>
            </w:r>
            <w:r w:rsidRPr="00F27068">
              <w:rPr>
                <w:rFonts w:hint="eastAsia"/>
                <w:i/>
                <w:sz w:val="22"/>
                <w:lang w:val="pt-BR"/>
              </w:rPr>
              <w:t>ư</w:t>
            </w:r>
            <w:r w:rsidRPr="00F27068">
              <w:rPr>
                <w:i/>
                <w:sz w:val="22"/>
                <w:lang w:val="pt-BR"/>
              </w:rPr>
              <w:t xml:space="preserve">ớc cấp bù lãi suất và phí quản lý theo </w:t>
            </w:r>
            <w:r w:rsidRPr="00F27068">
              <w:rPr>
                <w:b/>
                <w:i/>
                <w:sz w:val="22"/>
                <w:lang w:val="pt-BR"/>
              </w:rPr>
              <w:t>c</w:t>
            </w:r>
            <w:r w:rsidRPr="00F27068">
              <w:rPr>
                <w:rFonts w:hint="eastAsia"/>
                <w:b/>
                <w:i/>
                <w:sz w:val="22"/>
                <w:lang w:val="pt-BR"/>
              </w:rPr>
              <w:t>ơ</w:t>
            </w:r>
            <w:r w:rsidRPr="00F27068">
              <w:rPr>
                <w:b/>
                <w:i/>
                <w:sz w:val="22"/>
                <w:lang w:val="pt-BR"/>
              </w:rPr>
              <w:t xml:space="preserve"> chế quản lý tài chính </w:t>
            </w:r>
            <w:r w:rsidRPr="00F27068">
              <w:rPr>
                <w:rFonts w:hint="eastAsia"/>
                <w:b/>
                <w:i/>
                <w:sz w:val="22"/>
                <w:lang w:val="pt-BR"/>
              </w:rPr>
              <w:t>đ</w:t>
            </w:r>
            <w:r w:rsidRPr="00F27068">
              <w:rPr>
                <w:b/>
                <w:i/>
                <w:sz w:val="22"/>
                <w:lang w:val="pt-BR"/>
              </w:rPr>
              <w:t>ối với Ngân hàng Chính sách xã hội</w:t>
            </w:r>
            <w:r w:rsidRPr="00F27068">
              <w:rPr>
                <w:i/>
                <w:sz w:val="22"/>
                <w:lang w:val="pt-BR"/>
              </w:rPr>
              <w:t>”.</w:t>
            </w:r>
          </w:p>
        </w:tc>
        <w:tc>
          <w:tcPr>
            <w:tcW w:w="2453" w:type="pct"/>
            <w:shd w:val="clear" w:color="auto" w:fill="auto"/>
            <w:vAlign w:val="center"/>
          </w:tcPr>
          <w:p w14:paraId="38A4133C" w14:textId="24A0BF51" w:rsidR="004D456C" w:rsidRPr="00AB3F3A" w:rsidRDefault="004D456C" w:rsidP="00F76AB1">
            <w:pPr>
              <w:spacing w:line="315" w:lineRule="exact"/>
              <w:rPr>
                <w:sz w:val="22"/>
                <w:lang w:val="nl-NL"/>
              </w:rPr>
            </w:pPr>
            <w:r>
              <w:rPr>
                <w:sz w:val="22"/>
                <w:lang w:val="nl-NL"/>
              </w:rPr>
              <w:lastRenderedPageBreak/>
              <w:t>Bộ Tài chính đã tiếp thu, sửa đổi cho phù hợp.</w:t>
            </w:r>
          </w:p>
        </w:tc>
      </w:tr>
      <w:tr w:rsidR="004D456C" w:rsidRPr="00AB3F3A" w14:paraId="7525CA64" w14:textId="77777777" w:rsidTr="000A22BE">
        <w:trPr>
          <w:trHeight w:val="433"/>
        </w:trPr>
        <w:tc>
          <w:tcPr>
            <w:tcW w:w="207" w:type="pct"/>
            <w:vAlign w:val="center"/>
          </w:tcPr>
          <w:p w14:paraId="7617D90F" w14:textId="77777777" w:rsidR="004D456C" w:rsidRPr="00AB3F3A" w:rsidRDefault="004D456C" w:rsidP="00F76AB1">
            <w:pPr>
              <w:spacing w:line="315" w:lineRule="exact"/>
              <w:jc w:val="center"/>
              <w:rPr>
                <w:sz w:val="22"/>
                <w:lang w:val="nl-NL"/>
              </w:rPr>
            </w:pPr>
            <w:r w:rsidRPr="00AB3F3A">
              <w:rPr>
                <w:sz w:val="22"/>
                <w:lang w:val="nl-NL"/>
              </w:rPr>
              <w:t>6</w:t>
            </w:r>
          </w:p>
        </w:tc>
        <w:tc>
          <w:tcPr>
            <w:tcW w:w="433" w:type="pct"/>
            <w:vMerge/>
            <w:vAlign w:val="center"/>
          </w:tcPr>
          <w:p w14:paraId="0BEF0AEA" w14:textId="77777777" w:rsidR="004D456C" w:rsidRPr="00AB3F3A" w:rsidRDefault="004D456C" w:rsidP="00F76AB1">
            <w:pPr>
              <w:spacing w:line="315" w:lineRule="exact"/>
              <w:jc w:val="center"/>
              <w:rPr>
                <w:sz w:val="22"/>
                <w:lang w:val="nl-NL"/>
              </w:rPr>
            </w:pPr>
          </w:p>
        </w:tc>
        <w:tc>
          <w:tcPr>
            <w:tcW w:w="1907" w:type="pct"/>
            <w:shd w:val="clear" w:color="auto" w:fill="auto"/>
            <w:vAlign w:val="center"/>
          </w:tcPr>
          <w:p w14:paraId="6C826D3A" w14:textId="77777777" w:rsidR="004D456C" w:rsidRPr="00AB3F3A" w:rsidRDefault="004D456C" w:rsidP="00F76AB1">
            <w:pPr>
              <w:spacing w:line="315" w:lineRule="exact"/>
              <w:rPr>
                <w:sz w:val="22"/>
              </w:rPr>
            </w:pPr>
            <w:proofErr w:type="spellStart"/>
            <w:r>
              <w:rPr>
                <w:sz w:val="22"/>
              </w:rPr>
              <w:t>Đề</w:t>
            </w:r>
            <w:proofErr w:type="spellEnd"/>
            <w:r>
              <w:rPr>
                <w:sz w:val="22"/>
              </w:rPr>
              <w:t xml:space="preserve"> </w:t>
            </w:r>
            <w:proofErr w:type="spellStart"/>
            <w:r>
              <w:rPr>
                <w:sz w:val="22"/>
              </w:rPr>
              <w:t>nghị</w:t>
            </w:r>
            <w:proofErr w:type="spellEnd"/>
            <w:r>
              <w:rPr>
                <w:sz w:val="22"/>
              </w:rPr>
              <w:t xml:space="preserve"> </w:t>
            </w:r>
            <w:proofErr w:type="spellStart"/>
            <w:r>
              <w:rPr>
                <w:sz w:val="22"/>
              </w:rPr>
              <w:t>sửa</w:t>
            </w:r>
            <w:proofErr w:type="spellEnd"/>
            <w:r>
              <w:rPr>
                <w:sz w:val="22"/>
              </w:rPr>
              <w:t xml:space="preserve"> </w:t>
            </w:r>
            <w:proofErr w:type="spellStart"/>
            <w:r>
              <w:rPr>
                <w:sz w:val="22"/>
              </w:rPr>
              <w:t>lại</w:t>
            </w:r>
            <w:proofErr w:type="spellEnd"/>
            <w:r>
              <w:rPr>
                <w:sz w:val="22"/>
              </w:rPr>
              <w:t xml:space="preserve"> </w:t>
            </w:r>
            <w:proofErr w:type="spellStart"/>
            <w:r>
              <w:rPr>
                <w:sz w:val="22"/>
              </w:rPr>
              <w:t>các</w:t>
            </w:r>
            <w:proofErr w:type="spellEnd"/>
            <w:r>
              <w:rPr>
                <w:sz w:val="22"/>
              </w:rPr>
              <w:t xml:space="preserve"> </w:t>
            </w:r>
            <w:proofErr w:type="spellStart"/>
            <w:r>
              <w:rPr>
                <w:sz w:val="22"/>
              </w:rPr>
              <w:t>mẫu</w:t>
            </w:r>
            <w:proofErr w:type="spellEnd"/>
            <w:r>
              <w:rPr>
                <w:sz w:val="22"/>
              </w:rPr>
              <w:t xml:space="preserve"> </w:t>
            </w:r>
            <w:proofErr w:type="spellStart"/>
            <w:r>
              <w:rPr>
                <w:sz w:val="22"/>
              </w:rPr>
              <w:t>biểu</w:t>
            </w:r>
            <w:proofErr w:type="spellEnd"/>
            <w:r>
              <w:rPr>
                <w:sz w:val="22"/>
              </w:rPr>
              <w:t xml:space="preserve"> </w:t>
            </w:r>
            <w:proofErr w:type="spellStart"/>
            <w:r>
              <w:rPr>
                <w:sz w:val="22"/>
              </w:rPr>
              <w:t>cho</w:t>
            </w:r>
            <w:proofErr w:type="spellEnd"/>
            <w:r>
              <w:rPr>
                <w:sz w:val="22"/>
              </w:rPr>
              <w:t xml:space="preserve"> </w:t>
            </w:r>
            <w:proofErr w:type="spellStart"/>
            <w:r>
              <w:rPr>
                <w:sz w:val="22"/>
              </w:rPr>
              <w:t>phù</w:t>
            </w:r>
            <w:proofErr w:type="spellEnd"/>
            <w:r>
              <w:rPr>
                <w:sz w:val="22"/>
              </w:rPr>
              <w:t xml:space="preserve"> </w:t>
            </w:r>
            <w:proofErr w:type="spellStart"/>
            <w:r>
              <w:rPr>
                <w:sz w:val="22"/>
              </w:rPr>
              <w:t>hợp</w:t>
            </w:r>
            <w:proofErr w:type="spellEnd"/>
            <w:r>
              <w:rPr>
                <w:sz w:val="22"/>
              </w:rPr>
              <w:t xml:space="preserve"> </w:t>
            </w:r>
            <w:proofErr w:type="spellStart"/>
            <w:r>
              <w:rPr>
                <w:sz w:val="22"/>
              </w:rPr>
              <w:t>thực</w:t>
            </w:r>
            <w:proofErr w:type="spellEnd"/>
            <w:r>
              <w:rPr>
                <w:sz w:val="22"/>
              </w:rPr>
              <w:t xml:space="preserve"> </w:t>
            </w:r>
            <w:proofErr w:type="spellStart"/>
            <w:r>
              <w:rPr>
                <w:sz w:val="22"/>
              </w:rPr>
              <w:t>tế</w:t>
            </w:r>
            <w:proofErr w:type="spellEnd"/>
            <w:r>
              <w:rPr>
                <w:sz w:val="22"/>
              </w:rPr>
              <w:t xml:space="preserve"> </w:t>
            </w:r>
            <w:proofErr w:type="spellStart"/>
            <w:r>
              <w:rPr>
                <w:sz w:val="22"/>
              </w:rPr>
              <w:t>và</w:t>
            </w:r>
            <w:proofErr w:type="spellEnd"/>
            <w:r>
              <w:rPr>
                <w:sz w:val="22"/>
              </w:rPr>
              <w:t xml:space="preserve"> </w:t>
            </w:r>
            <w:proofErr w:type="spellStart"/>
            <w:r>
              <w:rPr>
                <w:sz w:val="22"/>
              </w:rPr>
              <w:t>phù</w:t>
            </w:r>
            <w:proofErr w:type="spellEnd"/>
            <w:r>
              <w:rPr>
                <w:sz w:val="22"/>
              </w:rPr>
              <w:t xml:space="preserve"> </w:t>
            </w:r>
            <w:proofErr w:type="spellStart"/>
            <w:r>
              <w:rPr>
                <w:sz w:val="22"/>
              </w:rPr>
              <w:t>hợp</w:t>
            </w:r>
            <w:proofErr w:type="spellEnd"/>
            <w:r>
              <w:rPr>
                <w:sz w:val="22"/>
              </w:rPr>
              <w:t xml:space="preserve"> </w:t>
            </w:r>
            <w:proofErr w:type="spellStart"/>
            <w:r>
              <w:rPr>
                <w:sz w:val="22"/>
              </w:rPr>
              <w:t>với</w:t>
            </w:r>
            <w:proofErr w:type="spellEnd"/>
            <w:r>
              <w:rPr>
                <w:sz w:val="22"/>
              </w:rPr>
              <w:t xml:space="preserve"> </w:t>
            </w:r>
            <w:proofErr w:type="spellStart"/>
            <w:r>
              <w:rPr>
                <w:sz w:val="22"/>
              </w:rPr>
              <w:t>các</w:t>
            </w:r>
            <w:proofErr w:type="spellEnd"/>
            <w:r>
              <w:rPr>
                <w:sz w:val="22"/>
              </w:rPr>
              <w:t xml:space="preserve"> </w:t>
            </w:r>
            <w:proofErr w:type="spellStart"/>
            <w:r>
              <w:rPr>
                <w:sz w:val="22"/>
              </w:rPr>
              <w:t>mẫu</w:t>
            </w:r>
            <w:proofErr w:type="spellEnd"/>
            <w:r>
              <w:rPr>
                <w:sz w:val="22"/>
              </w:rPr>
              <w:t xml:space="preserve"> </w:t>
            </w:r>
            <w:proofErr w:type="spellStart"/>
            <w:r>
              <w:rPr>
                <w:sz w:val="22"/>
              </w:rPr>
              <w:t>biểu</w:t>
            </w:r>
            <w:proofErr w:type="spellEnd"/>
            <w:r>
              <w:rPr>
                <w:sz w:val="22"/>
              </w:rPr>
              <w:t xml:space="preserve"> </w:t>
            </w:r>
            <w:proofErr w:type="spellStart"/>
            <w:r>
              <w:rPr>
                <w:sz w:val="22"/>
              </w:rPr>
              <w:t>hiện</w:t>
            </w:r>
            <w:proofErr w:type="spellEnd"/>
            <w:r>
              <w:rPr>
                <w:sz w:val="22"/>
              </w:rPr>
              <w:t xml:space="preserve"> nay </w:t>
            </w:r>
            <w:proofErr w:type="spellStart"/>
            <w:r>
              <w:rPr>
                <w:sz w:val="22"/>
              </w:rPr>
              <w:t>tại</w:t>
            </w:r>
            <w:proofErr w:type="spellEnd"/>
            <w:r>
              <w:rPr>
                <w:sz w:val="22"/>
              </w:rPr>
              <w:t xml:space="preserve"> NHCSXH.</w:t>
            </w:r>
          </w:p>
        </w:tc>
        <w:tc>
          <w:tcPr>
            <w:tcW w:w="2453" w:type="pct"/>
            <w:shd w:val="clear" w:color="auto" w:fill="auto"/>
            <w:vAlign w:val="center"/>
          </w:tcPr>
          <w:p w14:paraId="62A52914" w14:textId="77777777" w:rsidR="004D456C" w:rsidRPr="00AB3F3A" w:rsidRDefault="004D456C" w:rsidP="00F76AB1">
            <w:pPr>
              <w:spacing w:line="315" w:lineRule="exact"/>
              <w:rPr>
                <w:sz w:val="22"/>
                <w:lang w:val="nl-NL"/>
              </w:rPr>
            </w:pPr>
            <w:r>
              <w:rPr>
                <w:sz w:val="22"/>
                <w:lang w:val="nl-NL"/>
              </w:rPr>
              <w:t>Bộ Tài chính đã tiếp thu các ý kiến của NHCSXH để điều chỉnh cho phù hợp.</w:t>
            </w:r>
          </w:p>
        </w:tc>
      </w:tr>
      <w:tr w:rsidR="004D456C" w:rsidRPr="00AB3F3A" w14:paraId="119D30D0" w14:textId="77777777" w:rsidTr="000A22BE">
        <w:trPr>
          <w:trHeight w:val="433"/>
        </w:trPr>
        <w:tc>
          <w:tcPr>
            <w:tcW w:w="207" w:type="pct"/>
            <w:vAlign w:val="center"/>
          </w:tcPr>
          <w:p w14:paraId="04D4DF78" w14:textId="51AC8EBA" w:rsidR="004D456C" w:rsidRPr="00AB3F3A" w:rsidRDefault="004D456C" w:rsidP="00F76AB1">
            <w:pPr>
              <w:spacing w:line="315" w:lineRule="exact"/>
              <w:jc w:val="center"/>
              <w:rPr>
                <w:sz w:val="22"/>
                <w:lang w:val="nl-NL"/>
              </w:rPr>
            </w:pPr>
            <w:r>
              <w:rPr>
                <w:sz w:val="22"/>
                <w:lang w:val="nl-NL"/>
              </w:rPr>
              <w:t>7</w:t>
            </w:r>
          </w:p>
        </w:tc>
        <w:tc>
          <w:tcPr>
            <w:tcW w:w="433" w:type="pct"/>
            <w:vMerge/>
            <w:vAlign w:val="center"/>
          </w:tcPr>
          <w:p w14:paraId="758DA03C" w14:textId="77777777" w:rsidR="004D456C" w:rsidRPr="00AB3F3A" w:rsidRDefault="004D456C" w:rsidP="00F76AB1">
            <w:pPr>
              <w:spacing w:line="315" w:lineRule="exact"/>
              <w:jc w:val="center"/>
              <w:rPr>
                <w:sz w:val="22"/>
                <w:lang w:val="nl-NL"/>
              </w:rPr>
            </w:pPr>
          </w:p>
        </w:tc>
        <w:tc>
          <w:tcPr>
            <w:tcW w:w="1907" w:type="pct"/>
            <w:shd w:val="clear" w:color="auto" w:fill="auto"/>
            <w:vAlign w:val="center"/>
          </w:tcPr>
          <w:p w14:paraId="554923FC" w14:textId="56665A20" w:rsidR="004D456C" w:rsidRDefault="004D456C" w:rsidP="00F76AB1">
            <w:pPr>
              <w:spacing w:line="315" w:lineRule="exact"/>
              <w:rPr>
                <w:sz w:val="22"/>
              </w:rPr>
            </w:pPr>
            <w:r>
              <w:rPr>
                <w:sz w:val="22"/>
                <w:lang w:val="nl-NL"/>
              </w:rPr>
              <w:t>Đề nghị nâng mức cho vay lên 10 triệu đồng/HSSV</w:t>
            </w:r>
          </w:p>
        </w:tc>
        <w:tc>
          <w:tcPr>
            <w:tcW w:w="2453" w:type="pct"/>
            <w:shd w:val="clear" w:color="auto" w:fill="auto"/>
            <w:vAlign w:val="center"/>
          </w:tcPr>
          <w:p w14:paraId="71F65163" w14:textId="784AD66D" w:rsidR="004D456C" w:rsidRDefault="004D456C" w:rsidP="00F76AB1">
            <w:pPr>
              <w:spacing w:line="315" w:lineRule="exact"/>
              <w:rPr>
                <w:sz w:val="22"/>
                <w:lang w:val="nl-NL"/>
              </w:rPr>
            </w:pPr>
            <w:r>
              <w:rPr>
                <w:sz w:val="22"/>
                <w:lang w:val="nl-NL"/>
              </w:rPr>
              <w:t>Bộ Tài chính đã tiếp thu, điều chỉnh mức cho vay.</w:t>
            </w:r>
          </w:p>
        </w:tc>
      </w:tr>
      <w:tr w:rsidR="00044985" w:rsidRPr="00AB3F3A" w14:paraId="025E4511" w14:textId="77777777" w:rsidTr="000A22BE">
        <w:trPr>
          <w:trHeight w:val="433"/>
        </w:trPr>
        <w:tc>
          <w:tcPr>
            <w:tcW w:w="207" w:type="pct"/>
            <w:vAlign w:val="center"/>
          </w:tcPr>
          <w:p w14:paraId="45D24E45" w14:textId="7AD4CAA4" w:rsidR="00044985" w:rsidRPr="00AB3F3A" w:rsidRDefault="004D456C" w:rsidP="00760F8C">
            <w:pPr>
              <w:spacing w:line="315" w:lineRule="exact"/>
              <w:jc w:val="center"/>
              <w:rPr>
                <w:sz w:val="22"/>
                <w:lang w:val="nl-NL"/>
              </w:rPr>
            </w:pPr>
            <w:r>
              <w:rPr>
                <w:sz w:val="22"/>
                <w:lang w:val="nl-NL"/>
              </w:rPr>
              <w:t>8</w:t>
            </w:r>
          </w:p>
        </w:tc>
        <w:tc>
          <w:tcPr>
            <w:tcW w:w="433" w:type="pct"/>
            <w:vMerge w:val="restart"/>
            <w:vAlign w:val="center"/>
          </w:tcPr>
          <w:p w14:paraId="3011954B" w14:textId="77777777" w:rsidR="00044985" w:rsidRPr="00AB3F3A" w:rsidRDefault="00044985" w:rsidP="00F76AB1">
            <w:pPr>
              <w:spacing w:line="315" w:lineRule="exact"/>
              <w:jc w:val="center"/>
              <w:rPr>
                <w:sz w:val="22"/>
                <w:lang w:val="nl-NL"/>
              </w:rPr>
            </w:pPr>
            <w:r>
              <w:rPr>
                <w:sz w:val="22"/>
                <w:lang w:val="nl-NL"/>
              </w:rPr>
              <w:t>Bộ Tư pháp</w:t>
            </w:r>
          </w:p>
        </w:tc>
        <w:tc>
          <w:tcPr>
            <w:tcW w:w="1907" w:type="pct"/>
            <w:shd w:val="clear" w:color="auto" w:fill="auto"/>
            <w:vAlign w:val="center"/>
          </w:tcPr>
          <w:p w14:paraId="2D992B20" w14:textId="77777777" w:rsidR="00044985" w:rsidRPr="00AB3F3A" w:rsidRDefault="00044985" w:rsidP="00F76AB1">
            <w:pPr>
              <w:spacing w:line="315" w:lineRule="exact"/>
              <w:rPr>
                <w:sz w:val="22"/>
              </w:rPr>
            </w:pPr>
            <w:proofErr w:type="spellStart"/>
            <w:r>
              <w:rPr>
                <w:sz w:val="22"/>
              </w:rPr>
              <w:t>H</w:t>
            </w:r>
            <w:r w:rsidRPr="00552215">
              <w:rPr>
                <w:sz w:val="22"/>
              </w:rPr>
              <w:t>iện</w:t>
            </w:r>
            <w:proofErr w:type="spellEnd"/>
            <w:r w:rsidRPr="00552215">
              <w:rPr>
                <w:sz w:val="22"/>
              </w:rPr>
              <w:t xml:space="preserve"> nay </w:t>
            </w:r>
            <w:proofErr w:type="spellStart"/>
            <w:r w:rsidRPr="00552215">
              <w:rPr>
                <w:sz w:val="22"/>
              </w:rPr>
              <w:t>hầu</w:t>
            </w:r>
            <w:proofErr w:type="spellEnd"/>
            <w:r w:rsidRPr="00552215">
              <w:rPr>
                <w:sz w:val="22"/>
              </w:rPr>
              <w:t xml:space="preserve"> </w:t>
            </w:r>
            <w:proofErr w:type="spellStart"/>
            <w:r w:rsidRPr="00552215">
              <w:rPr>
                <w:sz w:val="22"/>
              </w:rPr>
              <w:t>hết</w:t>
            </w:r>
            <w:proofErr w:type="spellEnd"/>
            <w:r w:rsidRPr="00552215">
              <w:rPr>
                <w:sz w:val="22"/>
              </w:rPr>
              <w:t xml:space="preserve"> </w:t>
            </w:r>
            <w:proofErr w:type="spellStart"/>
            <w:r w:rsidRPr="00552215">
              <w:rPr>
                <w:sz w:val="22"/>
              </w:rPr>
              <w:t>các</w:t>
            </w:r>
            <w:proofErr w:type="spellEnd"/>
            <w:r w:rsidRPr="00552215">
              <w:rPr>
                <w:sz w:val="22"/>
              </w:rPr>
              <w:t xml:space="preserve"> </w:t>
            </w:r>
            <w:proofErr w:type="spellStart"/>
            <w:r w:rsidRPr="00552215">
              <w:rPr>
                <w:sz w:val="22"/>
              </w:rPr>
              <w:t>địa</w:t>
            </w:r>
            <w:proofErr w:type="spellEnd"/>
            <w:r w:rsidRPr="00552215">
              <w:rPr>
                <w:sz w:val="22"/>
              </w:rPr>
              <w:t xml:space="preserve"> </w:t>
            </w:r>
            <w:proofErr w:type="spellStart"/>
            <w:r w:rsidRPr="00552215">
              <w:rPr>
                <w:sz w:val="22"/>
              </w:rPr>
              <w:t>phương</w:t>
            </w:r>
            <w:proofErr w:type="spellEnd"/>
            <w:r w:rsidRPr="00552215">
              <w:rPr>
                <w:sz w:val="22"/>
              </w:rPr>
              <w:t xml:space="preserve"> </w:t>
            </w:r>
            <w:proofErr w:type="spellStart"/>
            <w:r w:rsidRPr="00552215">
              <w:rPr>
                <w:sz w:val="22"/>
              </w:rPr>
              <w:t>và</w:t>
            </w:r>
            <w:proofErr w:type="spellEnd"/>
            <w:r w:rsidRPr="00552215">
              <w:rPr>
                <w:sz w:val="22"/>
              </w:rPr>
              <w:t xml:space="preserve"> </w:t>
            </w:r>
            <w:proofErr w:type="spellStart"/>
            <w:r w:rsidRPr="00552215">
              <w:rPr>
                <w:sz w:val="22"/>
              </w:rPr>
              <w:t>các</w:t>
            </w:r>
            <w:proofErr w:type="spellEnd"/>
            <w:r w:rsidRPr="00552215">
              <w:rPr>
                <w:sz w:val="22"/>
              </w:rPr>
              <w:t xml:space="preserve"> </w:t>
            </w:r>
            <w:proofErr w:type="spellStart"/>
            <w:r w:rsidRPr="00552215">
              <w:rPr>
                <w:sz w:val="22"/>
              </w:rPr>
              <w:t>cơ</w:t>
            </w:r>
            <w:proofErr w:type="spellEnd"/>
            <w:r w:rsidRPr="00552215">
              <w:rPr>
                <w:sz w:val="22"/>
              </w:rPr>
              <w:t xml:space="preserve"> </w:t>
            </w:r>
            <w:proofErr w:type="spellStart"/>
            <w:r w:rsidRPr="00552215">
              <w:rPr>
                <w:sz w:val="22"/>
              </w:rPr>
              <w:t>sở</w:t>
            </w:r>
            <w:proofErr w:type="spellEnd"/>
            <w:r w:rsidRPr="00552215">
              <w:rPr>
                <w:sz w:val="22"/>
              </w:rPr>
              <w:t xml:space="preserve"> </w:t>
            </w:r>
            <w:proofErr w:type="spellStart"/>
            <w:r w:rsidRPr="00552215">
              <w:rPr>
                <w:sz w:val="22"/>
              </w:rPr>
              <w:t>đào</w:t>
            </w:r>
            <w:proofErr w:type="spellEnd"/>
            <w:r w:rsidRPr="00552215">
              <w:rPr>
                <w:sz w:val="22"/>
              </w:rPr>
              <w:t xml:space="preserve"> </w:t>
            </w:r>
            <w:proofErr w:type="spellStart"/>
            <w:r w:rsidRPr="00552215">
              <w:rPr>
                <w:sz w:val="22"/>
              </w:rPr>
              <w:t>tạo</w:t>
            </w:r>
            <w:proofErr w:type="spellEnd"/>
            <w:r w:rsidRPr="00552215">
              <w:rPr>
                <w:sz w:val="22"/>
              </w:rPr>
              <w:t xml:space="preserve"> </w:t>
            </w:r>
            <w:proofErr w:type="spellStart"/>
            <w:r w:rsidRPr="00552215">
              <w:rPr>
                <w:sz w:val="22"/>
              </w:rPr>
              <w:t>đã</w:t>
            </w:r>
            <w:proofErr w:type="spellEnd"/>
            <w:r w:rsidRPr="00552215">
              <w:rPr>
                <w:sz w:val="22"/>
              </w:rPr>
              <w:t xml:space="preserve"> </w:t>
            </w:r>
            <w:proofErr w:type="spellStart"/>
            <w:r w:rsidRPr="00552215">
              <w:rPr>
                <w:sz w:val="22"/>
              </w:rPr>
              <w:t>hoặc</w:t>
            </w:r>
            <w:proofErr w:type="spellEnd"/>
            <w:r w:rsidRPr="00552215">
              <w:rPr>
                <w:sz w:val="22"/>
              </w:rPr>
              <w:t xml:space="preserve"> </w:t>
            </w:r>
            <w:proofErr w:type="spellStart"/>
            <w:r w:rsidRPr="00552215">
              <w:rPr>
                <w:sz w:val="22"/>
              </w:rPr>
              <w:t>sẽ</w:t>
            </w:r>
            <w:proofErr w:type="spellEnd"/>
            <w:r w:rsidRPr="00552215">
              <w:rPr>
                <w:sz w:val="22"/>
              </w:rPr>
              <w:t xml:space="preserve"> </w:t>
            </w:r>
            <w:proofErr w:type="spellStart"/>
            <w:r w:rsidRPr="00552215">
              <w:rPr>
                <w:sz w:val="22"/>
              </w:rPr>
              <w:t>tổ</w:t>
            </w:r>
            <w:proofErr w:type="spellEnd"/>
            <w:r w:rsidRPr="00552215">
              <w:rPr>
                <w:sz w:val="22"/>
              </w:rPr>
              <w:t xml:space="preserve"> </w:t>
            </w:r>
            <w:proofErr w:type="spellStart"/>
            <w:r w:rsidRPr="00552215">
              <w:rPr>
                <w:sz w:val="22"/>
              </w:rPr>
              <w:t>chức</w:t>
            </w:r>
            <w:proofErr w:type="spellEnd"/>
            <w:r w:rsidRPr="00552215">
              <w:rPr>
                <w:sz w:val="22"/>
              </w:rPr>
              <w:t xml:space="preserve"> </w:t>
            </w:r>
            <w:proofErr w:type="spellStart"/>
            <w:r w:rsidRPr="00552215">
              <w:rPr>
                <w:sz w:val="22"/>
              </w:rPr>
              <w:t>cho</w:t>
            </w:r>
            <w:proofErr w:type="spellEnd"/>
            <w:r w:rsidRPr="00552215">
              <w:rPr>
                <w:sz w:val="22"/>
              </w:rPr>
              <w:t xml:space="preserve"> </w:t>
            </w:r>
            <w:proofErr w:type="spellStart"/>
            <w:r w:rsidRPr="00552215">
              <w:rPr>
                <w:sz w:val="22"/>
              </w:rPr>
              <w:t>học</w:t>
            </w:r>
            <w:proofErr w:type="spellEnd"/>
            <w:r w:rsidRPr="00552215">
              <w:rPr>
                <w:sz w:val="22"/>
              </w:rPr>
              <w:t xml:space="preserve"> </w:t>
            </w:r>
            <w:proofErr w:type="spellStart"/>
            <w:r w:rsidRPr="00552215">
              <w:rPr>
                <w:sz w:val="22"/>
              </w:rPr>
              <w:t>sinh</w:t>
            </w:r>
            <w:proofErr w:type="spellEnd"/>
            <w:r w:rsidRPr="00552215">
              <w:rPr>
                <w:sz w:val="22"/>
              </w:rPr>
              <w:t xml:space="preserve"> </w:t>
            </w:r>
            <w:proofErr w:type="spellStart"/>
            <w:r w:rsidRPr="00552215">
              <w:rPr>
                <w:sz w:val="22"/>
              </w:rPr>
              <w:t>và</w:t>
            </w:r>
            <w:proofErr w:type="spellEnd"/>
            <w:r w:rsidRPr="00552215">
              <w:rPr>
                <w:sz w:val="22"/>
              </w:rPr>
              <w:t xml:space="preserve"> </w:t>
            </w:r>
            <w:proofErr w:type="spellStart"/>
            <w:r w:rsidRPr="00552215">
              <w:rPr>
                <w:sz w:val="22"/>
              </w:rPr>
              <w:t>sinh</w:t>
            </w:r>
            <w:proofErr w:type="spellEnd"/>
            <w:r w:rsidRPr="00552215">
              <w:rPr>
                <w:sz w:val="22"/>
              </w:rPr>
              <w:t xml:space="preserve"> </w:t>
            </w:r>
            <w:proofErr w:type="spellStart"/>
            <w:r w:rsidRPr="00552215">
              <w:rPr>
                <w:sz w:val="22"/>
              </w:rPr>
              <w:t>viên</w:t>
            </w:r>
            <w:proofErr w:type="spellEnd"/>
            <w:r w:rsidRPr="00552215">
              <w:rPr>
                <w:sz w:val="22"/>
              </w:rPr>
              <w:t xml:space="preserve"> </w:t>
            </w:r>
            <w:proofErr w:type="spellStart"/>
            <w:r w:rsidRPr="00552215">
              <w:rPr>
                <w:sz w:val="22"/>
              </w:rPr>
              <w:t>đi</w:t>
            </w:r>
            <w:proofErr w:type="spellEnd"/>
            <w:r w:rsidRPr="00552215">
              <w:rPr>
                <w:sz w:val="22"/>
              </w:rPr>
              <w:t xml:space="preserve"> </w:t>
            </w:r>
            <w:proofErr w:type="spellStart"/>
            <w:r w:rsidRPr="00552215">
              <w:rPr>
                <w:sz w:val="22"/>
              </w:rPr>
              <w:t>học</w:t>
            </w:r>
            <w:proofErr w:type="spellEnd"/>
            <w:r w:rsidRPr="00552215">
              <w:rPr>
                <w:sz w:val="22"/>
              </w:rPr>
              <w:t xml:space="preserve"> </w:t>
            </w:r>
            <w:proofErr w:type="spellStart"/>
            <w:r w:rsidRPr="00552215">
              <w:rPr>
                <w:sz w:val="22"/>
              </w:rPr>
              <w:t>trực</w:t>
            </w:r>
            <w:proofErr w:type="spellEnd"/>
            <w:r w:rsidRPr="00552215">
              <w:rPr>
                <w:sz w:val="22"/>
              </w:rPr>
              <w:t xml:space="preserve"> </w:t>
            </w:r>
            <w:proofErr w:type="spellStart"/>
            <w:r w:rsidRPr="00552215">
              <w:rPr>
                <w:sz w:val="22"/>
              </w:rPr>
              <w:t>tiếp</w:t>
            </w:r>
            <w:proofErr w:type="spellEnd"/>
            <w:r w:rsidRPr="00552215">
              <w:rPr>
                <w:sz w:val="22"/>
              </w:rPr>
              <w:t xml:space="preserve"> </w:t>
            </w:r>
            <w:proofErr w:type="spellStart"/>
            <w:r w:rsidRPr="00552215">
              <w:rPr>
                <w:sz w:val="22"/>
              </w:rPr>
              <w:t>tại</w:t>
            </w:r>
            <w:proofErr w:type="spellEnd"/>
            <w:r w:rsidRPr="00552215">
              <w:rPr>
                <w:sz w:val="22"/>
              </w:rPr>
              <w:t xml:space="preserve"> </w:t>
            </w:r>
            <w:proofErr w:type="spellStart"/>
            <w:r w:rsidRPr="00552215">
              <w:rPr>
                <w:sz w:val="22"/>
              </w:rPr>
              <w:t>trường</w:t>
            </w:r>
            <w:proofErr w:type="spellEnd"/>
            <w:r w:rsidRPr="00552215">
              <w:rPr>
                <w:sz w:val="22"/>
              </w:rPr>
              <w:t xml:space="preserve">. Do </w:t>
            </w:r>
            <w:proofErr w:type="spellStart"/>
            <w:r w:rsidRPr="00552215">
              <w:rPr>
                <w:sz w:val="22"/>
              </w:rPr>
              <w:t>đó</w:t>
            </w:r>
            <w:proofErr w:type="spellEnd"/>
            <w:r w:rsidRPr="00552215">
              <w:rPr>
                <w:sz w:val="22"/>
              </w:rPr>
              <w:t xml:space="preserve">, </w:t>
            </w:r>
            <w:proofErr w:type="spellStart"/>
            <w:r w:rsidRPr="00552215">
              <w:rPr>
                <w:sz w:val="22"/>
              </w:rPr>
              <w:t>đề</w:t>
            </w:r>
            <w:proofErr w:type="spellEnd"/>
            <w:r w:rsidRPr="00552215">
              <w:rPr>
                <w:sz w:val="22"/>
              </w:rPr>
              <w:t xml:space="preserve"> </w:t>
            </w:r>
            <w:proofErr w:type="spellStart"/>
            <w:r w:rsidRPr="00552215">
              <w:rPr>
                <w:sz w:val="22"/>
              </w:rPr>
              <w:t>nghị</w:t>
            </w:r>
            <w:proofErr w:type="spellEnd"/>
            <w:r w:rsidRPr="00552215">
              <w:rPr>
                <w:sz w:val="22"/>
              </w:rPr>
              <w:t xml:space="preserve"> </w:t>
            </w:r>
            <w:proofErr w:type="spellStart"/>
            <w:r w:rsidRPr="00552215">
              <w:rPr>
                <w:sz w:val="22"/>
              </w:rPr>
              <w:t>cơ</w:t>
            </w:r>
            <w:proofErr w:type="spellEnd"/>
            <w:r w:rsidRPr="00552215">
              <w:rPr>
                <w:sz w:val="22"/>
              </w:rPr>
              <w:t xml:space="preserve"> </w:t>
            </w:r>
            <w:proofErr w:type="spellStart"/>
            <w:r w:rsidRPr="00552215">
              <w:rPr>
                <w:sz w:val="22"/>
              </w:rPr>
              <w:t>quan</w:t>
            </w:r>
            <w:proofErr w:type="spellEnd"/>
            <w:r w:rsidRPr="00552215">
              <w:rPr>
                <w:sz w:val="22"/>
              </w:rPr>
              <w:t xml:space="preserve"> </w:t>
            </w:r>
            <w:proofErr w:type="spellStart"/>
            <w:r w:rsidRPr="00552215">
              <w:rPr>
                <w:sz w:val="22"/>
              </w:rPr>
              <w:t>chủ</w:t>
            </w:r>
            <w:proofErr w:type="spellEnd"/>
            <w:r w:rsidRPr="00552215">
              <w:rPr>
                <w:sz w:val="22"/>
              </w:rPr>
              <w:t xml:space="preserve"> </w:t>
            </w:r>
            <w:proofErr w:type="spellStart"/>
            <w:r w:rsidRPr="00552215">
              <w:rPr>
                <w:sz w:val="22"/>
              </w:rPr>
              <w:t>trì</w:t>
            </w:r>
            <w:proofErr w:type="spellEnd"/>
            <w:r w:rsidRPr="00552215">
              <w:rPr>
                <w:sz w:val="22"/>
              </w:rPr>
              <w:t xml:space="preserve"> </w:t>
            </w:r>
            <w:proofErr w:type="spellStart"/>
            <w:r w:rsidRPr="00552215">
              <w:rPr>
                <w:sz w:val="22"/>
              </w:rPr>
              <w:t>soạn</w:t>
            </w:r>
            <w:proofErr w:type="spellEnd"/>
            <w:r w:rsidRPr="00552215">
              <w:rPr>
                <w:sz w:val="22"/>
              </w:rPr>
              <w:t xml:space="preserve"> </w:t>
            </w:r>
            <w:proofErr w:type="spellStart"/>
            <w:r w:rsidRPr="00552215">
              <w:rPr>
                <w:sz w:val="22"/>
              </w:rPr>
              <w:t>thảo</w:t>
            </w:r>
            <w:proofErr w:type="spellEnd"/>
            <w:r w:rsidRPr="00552215">
              <w:rPr>
                <w:sz w:val="22"/>
              </w:rPr>
              <w:t xml:space="preserve"> </w:t>
            </w:r>
            <w:proofErr w:type="spellStart"/>
            <w:r w:rsidRPr="00552215">
              <w:rPr>
                <w:sz w:val="22"/>
              </w:rPr>
              <w:t>rà</w:t>
            </w:r>
            <w:proofErr w:type="spellEnd"/>
            <w:r w:rsidRPr="00552215">
              <w:rPr>
                <w:sz w:val="22"/>
              </w:rPr>
              <w:t xml:space="preserve"> </w:t>
            </w:r>
            <w:proofErr w:type="spellStart"/>
            <w:r w:rsidRPr="00552215">
              <w:rPr>
                <w:sz w:val="22"/>
              </w:rPr>
              <w:t>soát</w:t>
            </w:r>
            <w:proofErr w:type="spellEnd"/>
            <w:r w:rsidRPr="00552215">
              <w:rPr>
                <w:sz w:val="22"/>
              </w:rPr>
              <w:t xml:space="preserve"> </w:t>
            </w:r>
            <w:proofErr w:type="spellStart"/>
            <w:r w:rsidRPr="00552215">
              <w:rPr>
                <w:sz w:val="22"/>
              </w:rPr>
              <w:t>kỹ</w:t>
            </w:r>
            <w:proofErr w:type="spellEnd"/>
            <w:r w:rsidRPr="00552215">
              <w:rPr>
                <w:sz w:val="22"/>
              </w:rPr>
              <w:t xml:space="preserve"> </w:t>
            </w:r>
            <w:proofErr w:type="spellStart"/>
            <w:r w:rsidRPr="00552215">
              <w:rPr>
                <w:sz w:val="22"/>
              </w:rPr>
              <w:t>các</w:t>
            </w:r>
            <w:proofErr w:type="spellEnd"/>
            <w:r w:rsidRPr="00552215">
              <w:rPr>
                <w:sz w:val="22"/>
              </w:rPr>
              <w:t xml:space="preserve"> </w:t>
            </w:r>
            <w:proofErr w:type="spellStart"/>
            <w:r w:rsidRPr="00552215">
              <w:rPr>
                <w:sz w:val="22"/>
              </w:rPr>
              <w:t>chủ</w:t>
            </w:r>
            <w:proofErr w:type="spellEnd"/>
            <w:r w:rsidRPr="00552215">
              <w:rPr>
                <w:sz w:val="22"/>
              </w:rPr>
              <w:t xml:space="preserve"> </w:t>
            </w:r>
            <w:proofErr w:type="spellStart"/>
            <w:r w:rsidRPr="00552215">
              <w:rPr>
                <w:sz w:val="22"/>
              </w:rPr>
              <w:t>trương</w:t>
            </w:r>
            <w:proofErr w:type="spellEnd"/>
            <w:r w:rsidRPr="00552215">
              <w:rPr>
                <w:sz w:val="22"/>
              </w:rPr>
              <w:t xml:space="preserve">, </w:t>
            </w:r>
            <w:proofErr w:type="spellStart"/>
            <w:r w:rsidRPr="00552215">
              <w:rPr>
                <w:sz w:val="22"/>
              </w:rPr>
              <w:t>chính</w:t>
            </w:r>
            <w:proofErr w:type="spellEnd"/>
            <w:r w:rsidRPr="00552215">
              <w:rPr>
                <w:sz w:val="22"/>
              </w:rPr>
              <w:t xml:space="preserve"> </w:t>
            </w:r>
            <w:proofErr w:type="spellStart"/>
            <w:r w:rsidRPr="00552215">
              <w:rPr>
                <w:sz w:val="22"/>
              </w:rPr>
              <w:t>sách</w:t>
            </w:r>
            <w:proofErr w:type="spellEnd"/>
            <w:r w:rsidRPr="00552215">
              <w:rPr>
                <w:sz w:val="22"/>
              </w:rPr>
              <w:t xml:space="preserve"> </w:t>
            </w:r>
            <w:proofErr w:type="spellStart"/>
            <w:r w:rsidRPr="00552215">
              <w:rPr>
                <w:sz w:val="22"/>
              </w:rPr>
              <w:t>có</w:t>
            </w:r>
            <w:proofErr w:type="spellEnd"/>
            <w:r w:rsidRPr="00552215">
              <w:rPr>
                <w:sz w:val="22"/>
              </w:rPr>
              <w:t xml:space="preserve"> </w:t>
            </w:r>
            <w:proofErr w:type="spellStart"/>
            <w:r w:rsidRPr="00552215">
              <w:rPr>
                <w:sz w:val="22"/>
              </w:rPr>
              <w:t>liên</w:t>
            </w:r>
            <w:proofErr w:type="spellEnd"/>
            <w:r w:rsidRPr="00552215">
              <w:rPr>
                <w:sz w:val="22"/>
              </w:rPr>
              <w:t xml:space="preserve"> </w:t>
            </w:r>
            <w:proofErr w:type="spellStart"/>
            <w:r w:rsidRPr="00552215">
              <w:rPr>
                <w:sz w:val="22"/>
              </w:rPr>
              <w:t>quan</w:t>
            </w:r>
            <w:proofErr w:type="spellEnd"/>
            <w:r w:rsidRPr="00552215">
              <w:rPr>
                <w:sz w:val="22"/>
              </w:rPr>
              <w:t xml:space="preserve"> </w:t>
            </w:r>
            <w:proofErr w:type="spellStart"/>
            <w:r w:rsidRPr="00552215">
              <w:rPr>
                <w:sz w:val="22"/>
              </w:rPr>
              <w:t>để</w:t>
            </w:r>
            <w:proofErr w:type="spellEnd"/>
            <w:r w:rsidRPr="00552215">
              <w:rPr>
                <w:sz w:val="22"/>
              </w:rPr>
              <w:t xml:space="preserve"> </w:t>
            </w:r>
            <w:proofErr w:type="spellStart"/>
            <w:r w:rsidRPr="00552215">
              <w:rPr>
                <w:sz w:val="22"/>
              </w:rPr>
              <w:t>bảo</w:t>
            </w:r>
            <w:proofErr w:type="spellEnd"/>
            <w:r w:rsidRPr="00552215">
              <w:rPr>
                <w:sz w:val="22"/>
              </w:rPr>
              <w:t xml:space="preserve"> </w:t>
            </w:r>
            <w:proofErr w:type="spellStart"/>
            <w:r w:rsidRPr="00552215">
              <w:rPr>
                <w:sz w:val="22"/>
              </w:rPr>
              <w:t>đảm</w:t>
            </w:r>
            <w:proofErr w:type="spellEnd"/>
            <w:r w:rsidRPr="00552215">
              <w:rPr>
                <w:sz w:val="22"/>
              </w:rPr>
              <w:t xml:space="preserve"> </w:t>
            </w:r>
            <w:proofErr w:type="spellStart"/>
            <w:r w:rsidRPr="00552215">
              <w:rPr>
                <w:sz w:val="22"/>
              </w:rPr>
              <w:t>tính</w:t>
            </w:r>
            <w:proofErr w:type="spellEnd"/>
            <w:r w:rsidRPr="00552215">
              <w:rPr>
                <w:sz w:val="22"/>
              </w:rPr>
              <w:t xml:space="preserve"> </w:t>
            </w:r>
            <w:proofErr w:type="spellStart"/>
            <w:r w:rsidRPr="00552215">
              <w:rPr>
                <w:sz w:val="22"/>
              </w:rPr>
              <w:t>rõ</w:t>
            </w:r>
            <w:proofErr w:type="spellEnd"/>
            <w:r w:rsidRPr="00552215">
              <w:rPr>
                <w:sz w:val="22"/>
              </w:rPr>
              <w:t xml:space="preserve"> </w:t>
            </w:r>
            <w:proofErr w:type="spellStart"/>
            <w:r w:rsidRPr="00552215">
              <w:rPr>
                <w:sz w:val="22"/>
              </w:rPr>
              <w:t>ràng</w:t>
            </w:r>
            <w:proofErr w:type="spellEnd"/>
            <w:r w:rsidRPr="00552215">
              <w:rPr>
                <w:sz w:val="22"/>
              </w:rPr>
              <w:t xml:space="preserve">, </w:t>
            </w:r>
            <w:proofErr w:type="spellStart"/>
            <w:r w:rsidRPr="00552215">
              <w:rPr>
                <w:sz w:val="22"/>
              </w:rPr>
              <w:t>thuyết</w:t>
            </w:r>
            <w:proofErr w:type="spellEnd"/>
            <w:r w:rsidRPr="00552215">
              <w:rPr>
                <w:sz w:val="22"/>
              </w:rPr>
              <w:t xml:space="preserve"> </w:t>
            </w:r>
            <w:proofErr w:type="spellStart"/>
            <w:r w:rsidRPr="00552215">
              <w:rPr>
                <w:sz w:val="22"/>
              </w:rPr>
              <w:t>phục</w:t>
            </w:r>
            <w:proofErr w:type="spellEnd"/>
            <w:r w:rsidRPr="00552215">
              <w:rPr>
                <w:sz w:val="22"/>
              </w:rPr>
              <w:t xml:space="preserve"> </w:t>
            </w:r>
            <w:proofErr w:type="spellStart"/>
            <w:r w:rsidRPr="00552215">
              <w:rPr>
                <w:sz w:val="22"/>
              </w:rPr>
              <w:t>về</w:t>
            </w:r>
            <w:proofErr w:type="spellEnd"/>
            <w:r w:rsidRPr="00552215">
              <w:rPr>
                <w:sz w:val="22"/>
              </w:rPr>
              <w:t xml:space="preserve"> </w:t>
            </w:r>
            <w:proofErr w:type="spellStart"/>
            <w:r w:rsidRPr="00552215">
              <w:rPr>
                <w:sz w:val="22"/>
              </w:rPr>
              <w:t>sự</w:t>
            </w:r>
            <w:proofErr w:type="spellEnd"/>
            <w:r w:rsidRPr="00552215">
              <w:rPr>
                <w:sz w:val="22"/>
              </w:rPr>
              <w:t xml:space="preserve"> </w:t>
            </w:r>
            <w:proofErr w:type="spellStart"/>
            <w:r w:rsidRPr="00552215">
              <w:rPr>
                <w:sz w:val="22"/>
              </w:rPr>
              <w:t>cần</w:t>
            </w:r>
            <w:proofErr w:type="spellEnd"/>
            <w:r w:rsidRPr="00552215">
              <w:rPr>
                <w:sz w:val="22"/>
              </w:rPr>
              <w:t xml:space="preserve"> </w:t>
            </w:r>
            <w:proofErr w:type="spellStart"/>
            <w:r w:rsidRPr="00552215">
              <w:rPr>
                <w:sz w:val="22"/>
              </w:rPr>
              <w:t>thiết</w:t>
            </w:r>
            <w:proofErr w:type="spellEnd"/>
            <w:r w:rsidRPr="00552215">
              <w:rPr>
                <w:sz w:val="22"/>
              </w:rPr>
              <w:t xml:space="preserve"> ban </w:t>
            </w:r>
            <w:proofErr w:type="spellStart"/>
            <w:r w:rsidRPr="00552215">
              <w:rPr>
                <w:sz w:val="22"/>
              </w:rPr>
              <w:t>hành</w:t>
            </w:r>
            <w:proofErr w:type="spellEnd"/>
            <w:r w:rsidRPr="00552215">
              <w:rPr>
                <w:sz w:val="22"/>
              </w:rPr>
              <w:t xml:space="preserve"> </w:t>
            </w:r>
            <w:proofErr w:type="spellStart"/>
            <w:r w:rsidRPr="00552215">
              <w:rPr>
                <w:sz w:val="22"/>
              </w:rPr>
              <w:t>dự</w:t>
            </w:r>
            <w:proofErr w:type="spellEnd"/>
            <w:r w:rsidRPr="00552215">
              <w:rPr>
                <w:sz w:val="22"/>
              </w:rPr>
              <w:t xml:space="preserve"> </w:t>
            </w:r>
            <w:proofErr w:type="spellStart"/>
            <w:r w:rsidRPr="00552215">
              <w:rPr>
                <w:sz w:val="22"/>
              </w:rPr>
              <w:t>thảo</w:t>
            </w:r>
            <w:proofErr w:type="spellEnd"/>
            <w:r w:rsidRPr="00552215">
              <w:rPr>
                <w:sz w:val="22"/>
              </w:rPr>
              <w:t xml:space="preserve"> </w:t>
            </w:r>
            <w:proofErr w:type="spellStart"/>
            <w:r w:rsidRPr="00552215">
              <w:rPr>
                <w:sz w:val="22"/>
              </w:rPr>
              <w:t>Quyết</w:t>
            </w:r>
            <w:proofErr w:type="spellEnd"/>
            <w:r w:rsidRPr="00552215">
              <w:rPr>
                <w:sz w:val="22"/>
              </w:rPr>
              <w:t xml:space="preserve"> </w:t>
            </w:r>
            <w:proofErr w:type="spellStart"/>
            <w:r w:rsidRPr="00552215">
              <w:rPr>
                <w:sz w:val="22"/>
              </w:rPr>
              <w:t>định</w:t>
            </w:r>
            <w:proofErr w:type="spellEnd"/>
            <w:r w:rsidRPr="00552215">
              <w:rPr>
                <w:sz w:val="22"/>
              </w:rPr>
              <w:t>.</w:t>
            </w:r>
          </w:p>
        </w:tc>
        <w:tc>
          <w:tcPr>
            <w:tcW w:w="2453" w:type="pct"/>
            <w:shd w:val="clear" w:color="auto" w:fill="auto"/>
            <w:vAlign w:val="center"/>
          </w:tcPr>
          <w:p w14:paraId="68182C09" w14:textId="77777777" w:rsidR="00044985" w:rsidRPr="00AB3F3A" w:rsidRDefault="00044985" w:rsidP="004C6EFA">
            <w:pPr>
              <w:spacing w:line="315" w:lineRule="exact"/>
              <w:rPr>
                <w:sz w:val="22"/>
                <w:lang w:val="nl-NL"/>
              </w:rPr>
            </w:pPr>
            <w:proofErr w:type="spellStart"/>
            <w:r>
              <w:rPr>
                <w:sz w:val="22"/>
              </w:rPr>
              <w:t>Đối</w:t>
            </w:r>
            <w:proofErr w:type="spellEnd"/>
            <w:r>
              <w:rPr>
                <w:sz w:val="22"/>
              </w:rPr>
              <w:t xml:space="preserve"> </w:t>
            </w:r>
            <w:proofErr w:type="spellStart"/>
            <w:r>
              <w:rPr>
                <w:sz w:val="22"/>
              </w:rPr>
              <w:t>tượng</w:t>
            </w:r>
            <w:proofErr w:type="spellEnd"/>
            <w:r>
              <w:rPr>
                <w:sz w:val="22"/>
              </w:rPr>
              <w:t xml:space="preserve"> </w:t>
            </w:r>
            <w:proofErr w:type="spellStart"/>
            <w:r>
              <w:rPr>
                <w:sz w:val="22"/>
              </w:rPr>
              <w:t>của</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là</w:t>
            </w:r>
            <w:proofErr w:type="spellEnd"/>
            <w:r>
              <w:rPr>
                <w:sz w:val="22"/>
              </w:rPr>
              <w:t xml:space="preserve"> </w:t>
            </w:r>
            <w:proofErr w:type="spellStart"/>
            <w:r>
              <w:rPr>
                <w:sz w:val="22"/>
              </w:rPr>
              <w:t>các</w:t>
            </w:r>
            <w:proofErr w:type="spellEnd"/>
            <w:r>
              <w:rPr>
                <w:sz w:val="22"/>
              </w:rPr>
              <w:t xml:space="preserve"> </w:t>
            </w:r>
            <w:proofErr w:type="spellStart"/>
            <w:r>
              <w:rPr>
                <w:sz w:val="22"/>
              </w:rPr>
              <w:t>học</w:t>
            </w:r>
            <w:proofErr w:type="spellEnd"/>
            <w:r>
              <w:rPr>
                <w:sz w:val="22"/>
              </w:rPr>
              <w:t xml:space="preserve"> </w:t>
            </w:r>
            <w:proofErr w:type="spellStart"/>
            <w:r>
              <w:rPr>
                <w:sz w:val="22"/>
              </w:rPr>
              <w:t>sinh</w:t>
            </w:r>
            <w:proofErr w:type="spellEnd"/>
            <w:r>
              <w:rPr>
                <w:sz w:val="22"/>
              </w:rPr>
              <w:t xml:space="preserve">, </w:t>
            </w:r>
            <w:proofErr w:type="spellStart"/>
            <w:r>
              <w:rPr>
                <w:sz w:val="22"/>
              </w:rPr>
              <w:t>sinh</w:t>
            </w:r>
            <w:proofErr w:type="spellEnd"/>
            <w:r>
              <w:rPr>
                <w:sz w:val="22"/>
              </w:rPr>
              <w:t xml:space="preserve"> </w:t>
            </w:r>
            <w:proofErr w:type="spellStart"/>
            <w:r>
              <w:rPr>
                <w:sz w:val="22"/>
              </w:rPr>
              <w:t>viên</w:t>
            </w:r>
            <w:proofErr w:type="spellEnd"/>
            <w:r>
              <w:rPr>
                <w:sz w:val="22"/>
              </w:rPr>
              <w:t xml:space="preserve"> </w:t>
            </w:r>
            <w:proofErr w:type="spellStart"/>
            <w:r>
              <w:rPr>
                <w:sz w:val="22"/>
              </w:rPr>
              <w:t>có</w:t>
            </w:r>
            <w:proofErr w:type="spellEnd"/>
            <w:r>
              <w:rPr>
                <w:sz w:val="22"/>
              </w:rPr>
              <w:t xml:space="preserve"> </w:t>
            </w:r>
            <w:proofErr w:type="spellStart"/>
            <w:r>
              <w:rPr>
                <w:sz w:val="22"/>
              </w:rPr>
              <w:t>hoàn</w:t>
            </w:r>
            <w:proofErr w:type="spellEnd"/>
            <w:r>
              <w:rPr>
                <w:sz w:val="22"/>
              </w:rPr>
              <w:t xml:space="preserve"> </w:t>
            </w:r>
            <w:proofErr w:type="spellStart"/>
            <w:r>
              <w:rPr>
                <w:sz w:val="22"/>
              </w:rPr>
              <w:t>cảnh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r w:rsidRPr="00552215">
              <w:rPr>
                <w:sz w:val="22"/>
                <w:lang w:val="vi-VN"/>
              </w:rPr>
              <w:t>không</w:t>
            </w:r>
            <w:r w:rsidRPr="00552215">
              <w:rPr>
                <w:sz w:val="22"/>
              </w:rPr>
              <w:t xml:space="preserve"> </w:t>
            </w:r>
            <w:proofErr w:type="spellStart"/>
            <w:r w:rsidRPr="00552215">
              <w:rPr>
                <w:sz w:val="22"/>
              </w:rPr>
              <w:t>có</w:t>
            </w:r>
            <w:proofErr w:type="spellEnd"/>
            <w:r w:rsidRPr="00552215">
              <w:rPr>
                <w:sz w:val="22"/>
              </w:rPr>
              <w:t xml:space="preserve"> </w:t>
            </w:r>
            <w:proofErr w:type="spellStart"/>
            <w:r w:rsidRPr="00552215">
              <w:rPr>
                <w:sz w:val="22"/>
              </w:rPr>
              <w:t>máy</w:t>
            </w:r>
            <w:proofErr w:type="spellEnd"/>
            <w:r w:rsidRPr="00552215">
              <w:rPr>
                <w:sz w:val="22"/>
              </w:rPr>
              <w:t xml:space="preserve"> </w:t>
            </w:r>
            <w:proofErr w:type="spellStart"/>
            <w:r w:rsidRPr="00552215">
              <w:rPr>
                <w:sz w:val="22"/>
              </w:rPr>
              <w:t>tính</w:t>
            </w:r>
            <w:proofErr w:type="spellEnd"/>
            <w:r w:rsidRPr="00552215">
              <w:rPr>
                <w:sz w:val="22"/>
              </w:rPr>
              <w:t xml:space="preserve">, </w:t>
            </w:r>
            <w:proofErr w:type="spellStart"/>
            <w:r w:rsidRPr="00552215">
              <w:rPr>
                <w:sz w:val="22"/>
              </w:rPr>
              <w:t>thiết</w:t>
            </w:r>
            <w:proofErr w:type="spellEnd"/>
            <w:r w:rsidRPr="00552215">
              <w:rPr>
                <w:sz w:val="22"/>
              </w:rPr>
              <w:t xml:space="preserve"> </w:t>
            </w:r>
            <w:proofErr w:type="spellStart"/>
            <w:r w:rsidRPr="00552215">
              <w:rPr>
                <w:sz w:val="22"/>
              </w:rPr>
              <w:t>bị</w:t>
            </w:r>
            <w:proofErr w:type="spellEnd"/>
            <w:r w:rsidRPr="00552215">
              <w:rPr>
                <w:sz w:val="22"/>
              </w:rPr>
              <w:t xml:space="preserve"> </w:t>
            </w:r>
            <w:proofErr w:type="spellStart"/>
            <w:r w:rsidRPr="00552215">
              <w:rPr>
                <w:sz w:val="22"/>
              </w:rPr>
              <w:t>đủ</w:t>
            </w:r>
            <w:proofErr w:type="spellEnd"/>
            <w:r w:rsidRPr="00552215">
              <w:rPr>
                <w:sz w:val="22"/>
              </w:rPr>
              <w:t xml:space="preserve"> </w:t>
            </w:r>
            <w:proofErr w:type="spellStart"/>
            <w:r w:rsidRPr="00552215">
              <w:rPr>
                <w:sz w:val="22"/>
              </w:rPr>
              <w:t>điều</w:t>
            </w:r>
            <w:proofErr w:type="spellEnd"/>
            <w:r w:rsidRPr="00552215">
              <w:rPr>
                <w:sz w:val="22"/>
              </w:rPr>
              <w:t xml:space="preserve"> </w:t>
            </w:r>
            <w:proofErr w:type="spellStart"/>
            <w:r w:rsidRPr="00552215">
              <w:rPr>
                <w:sz w:val="22"/>
              </w:rPr>
              <w:t>kiện</w:t>
            </w:r>
            <w:proofErr w:type="spellEnd"/>
            <w:r w:rsidRPr="00552215">
              <w:rPr>
                <w:sz w:val="22"/>
              </w:rPr>
              <w:t xml:space="preserve"> </w:t>
            </w:r>
            <w:proofErr w:type="spellStart"/>
            <w:r w:rsidRPr="00552215">
              <w:rPr>
                <w:sz w:val="22"/>
              </w:rPr>
              <w:t>đáp</w:t>
            </w:r>
            <w:proofErr w:type="spellEnd"/>
            <w:r w:rsidRPr="00552215">
              <w:rPr>
                <w:sz w:val="22"/>
              </w:rPr>
              <w:t xml:space="preserve"> </w:t>
            </w:r>
            <w:proofErr w:type="spellStart"/>
            <w:r w:rsidRPr="00552215">
              <w:rPr>
                <w:sz w:val="22"/>
              </w:rPr>
              <w:t>ứng</w:t>
            </w:r>
            <w:proofErr w:type="spellEnd"/>
            <w:r w:rsidRPr="00552215">
              <w:rPr>
                <w:sz w:val="22"/>
              </w:rPr>
              <w:t xml:space="preserve"> </w:t>
            </w:r>
            <w:proofErr w:type="spellStart"/>
            <w:r w:rsidRPr="00552215">
              <w:rPr>
                <w:sz w:val="22"/>
              </w:rPr>
              <w:t>yêu</w:t>
            </w:r>
            <w:proofErr w:type="spellEnd"/>
            <w:r w:rsidRPr="00552215">
              <w:rPr>
                <w:sz w:val="22"/>
              </w:rPr>
              <w:t xml:space="preserve"> </w:t>
            </w:r>
            <w:proofErr w:type="spellStart"/>
            <w:r w:rsidRPr="00552215">
              <w:rPr>
                <w:sz w:val="22"/>
              </w:rPr>
              <w:t>cầu</w:t>
            </w:r>
            <w:proofErr w:type="spellEnd"/>
            <w:r w:rsidRPr="00552215">
              <w:rPr>
                <w:sz w:val="22"/>
              </w:rPr>
              <w:t xml:space="preserve"> </w:t>
            </w:r>
            <w:proofErr w:type="spellStart"/>
            <w:r w:rsidRPr="00552215">
              <w:rPr>
                <w:sz w:val="22"/>
              </w:rPr>
              <w:t>học</w:t>
            </w:r>
            <w:proofErr w:type="spellEnd"/>
            <w:r w:rsidRPr="00552215">
              <w:rPr>
                <w:sz w:val="22"/>
              </w:rPr>
              <w:t xml:space="preserve"> </w:t>
            </w:r>
            <w:proofErr w:type="spellStart"/>
            <w:r w:rsidRPr="00552215">
              <w:rPr>
                <w:sz w:val="22"/>
              </w:rPr>
              <w:t>tập</w:t>
            </w:r>
            <w:proofErr w:type="spellEnd"/>
            <w:r w:rsidRPr="00552215">
              <w:rPr>
                <w:sz w:val="22"/>
              </w:rPr>
              <w:t xml:space="preserve"> </w:t>
            </w:r>
            <w:proofErr w:type="spellStart"/>
            <w:r w:rsidRPr="00552215">
              <w:rPr>
                <w:sz w:val="22"/>
              </w:rPr>
              <w:t>trực</w:t>
            </w:r>
            <w:proofErr w:type="spellEnd"/>
            <w:r w:rsidRPr="00552215">
              <w:rPr>
                <w:sz w:val="22"/>
              </w:rPr>
              <w:t xml:space="preserve"> </w:t>
            </w:r>
            <w:proofErr w:type="spellStart"/>
            <w:r w:rsidRPr="00552215">
              <w:rPr>
                <w:sz w:val="22"/>
              </w:rPr>
              <w:t>tuyến</w:t>
            </w:r>
            <w:proofErr w:type="spellEnd"/>
            <w:r>
              <w:rPr>
                <w:sz w:val="22"/>
              </w:rPr>
              <w:t xml:space="preserve">. </w:t>
            </w:r>
            <w:proofErr w:type="spellStart"/>
            <w:r>
              <w:rPr>
                <w:sz w:val="22"/>
              </w:rPr>
              <w:t>Như</w:t>
            </w:r>
            <w:proofErr w:type="spellEnd"/>
            <w:r>
              <w:rPr>
                <w:sz w:val="22"/>
              </w:rPr>
              <w:t xml:space="preserve"> </w:t>
            </w:r>
            <w:proofErr w:type="spellStart"/>
            <w:r>
              <w:rPr>
                <w:sz w:val="22"/>
              </w:rPr>
              <w:t>vậy</w:t>
            </w:r>
            <w:proofErr w:type="spellEnd"/>
            <w:r>
              <w:rPr>
                <w:sz w:val="22"/>
              </w:rPr>
              <w:t xml:space="preserve">, </w:t>
            </w:r>
            <w:proofErr w:type="spellStart"/>
            <w:r>
              <w:rPr>
                <w:sz w:val="22"/>
              </w:rPr>
              <w:t>kể</w:t>
            </w:r>
            <w:proofErr w:type="spellEnd"/>
            <w:r>
              <w:rPr>
                <w:sz w:val="22"/>
              </w:rPr>
              <w:t xml:space="preserve"> </w:t>
            </w:r>
            <w:proofErr w:type="spellStart"/>
            <w:r>
              <w:rPr>
                <w:sz w:val="22"/>
              </w:rPr>
              <w:t>cả</w:t>
            </w:r>
            <w:proofErr w:type="spellEnd"/>
            <w:r>
              <w:rPr>
                <w:sz w:val="22"/>
              </w:rPr>
              <w:t xml:space="preserve"> </w:t>
            </w:r>
            <w:proofErr w:type="spellStart"/>
            <w:r>
              <w:rPr>
                <w:sz w:val="22"/>
              </w:rPr>
              <w:t>học</w:t>
            </w:r>
            <w:proofErr w:type="spellEnd"/>
            <w:r>
              <w:rPr>
                <w:sz w:val="22"/>
              </w:rPr>
              <w:t xml:space="preserve"> </w:t>
            </w:r>
            <w:proofErr w:type="spellStart"/>
            <w:r>
              <w:rPr>
                <w:sz w:val="22"/>
              </w:rPr>
              <w:t>sinh</w:t>
            </w:r>
            <w:proofErr w:type="spellEnd"/>
            <w:r>
              <w:rPr>
                <w:sz w:val="22"/>
              </w:rPr>
              <w:t xml:space="preserve">, </w:t>
            </w:r>
            <w:proofErr w:type="spellStart"/>
            <w:r>
              <w:rPr>
                <w:sz w:val="22"/>
              </w:rPr>
              <w:t>sinh</w:t>
            </w:r>
            <w:proofErr w:type="spellEnd"/>
            <w:r>
              <w:rPr>
                <w:sz w:val="22"/>
              </w:rPr>
              <w:t xml:space="preserve"> </w:t>
            </w:r>
            <w:proofErr w:type="spellStart"/>
            <w:r>
              <w:rPr>
                <w:sz w:val="22"/>
              </w:rPr>
              <w:t>viên</w:t>
            </w:r>
            <w:proofErr w:type="spellEnd"/>
            <w:r>
              <w:rPr>
                <w:sz w:val="22"/>
              </w:rPr>
              <w:t xml:space="preserve"> </w:t>
            </w:r>
            <w:proofErr w:type="spellStart"/>
            <w:r>
              <w:rPr>
                <w:sz w:val="22"/>
              </w:rPr>
              <w:t>đã</w:t>
            </w:r>
            <w:proofErr w:type="spellEnd"/>
            <w:r>
              <w:rPr>
                <w:sz w:val="22"/>
              </w:rPr>
              <w:t xml:space="preserve"> </w:t>
            </w:r>
            <w:proofErr w:type="spellStart"/>
            <w:r>
              <w:rPr>
                <w:sz w:val="22"/>
              </w:rPr>
              <w:t>đi</w:t>
            </w:r>
            <w:proofErr w:type="spellEnd"/>
            <w:r>
              <w:rPr>
                <w:sz w:val="22"/>
              </w:rPr>
              <w:t xml:space="preserve"> </w:t>
            </w:r>
            <w:proofErr w:type="spellStart"/>
            <w:r>
              <w:rPr>
                <w:sz w:val="22"/>
              </w:rPr>
              <w:t>học</w:t>
            </w:r>
            <w:proofErr w:type="spellEnd"/>
            <w:r>
              <w:rPr>
                <w:sz w:val="22"/>
              </w:rPr>
              <w:t xml:space="preserve"> </w:t>
            </w:r>
            <w:proofErr w:type="spellStart"/>
            <w:r>
              <w:rPr>
                <w:sz w:val="22"/>
              </w:rPr>
              <w:t>trực</w:t>
            </w:r>
            <w:proofErr w:type="spellEnd"/>
            <w:r>
              <w:rPr>
                <w:sz w:val="22"/>
              </w:rPr>
              <w:t xml:space="preserve"> </w:t>
            </w:r>
            <w:proofErr w:type="spellStart"/>
            <w:r>
              <w:rPr>
                <w:sz w:val="22"/>
              </w:rPr>
              <w:t>tiếp</w:t>
            </w:r>
            <w:proofErr w:type="spellEnd"/>
            <w:r>
              <w:rPr>
                <w:sz w:val="22"/>
              </w:rPr>
              <w:t xml:space="preserve"> </w:t>
            </w:r>
            <w:proofErr w:type="spellStart"/>
            <w:r>
              <w:rPr>
                <w:sz w:val="22"/>
              </w:rPr>
              <w:t>tại</w:t>
            </w:r>
            <w:proofErr w:type="spellEnd"/>
            <w:r>
              <w:rPr>
                <w:sz w:val="22"/>
              </w:rPr>
              <w:t xml:space="preserve"> </w:t>
            </w:r>
            <w:proofErr w:type="spellStart"/>
            <w:r>
              <w:rPr>
                <w:sz w:val="22"/>
              </w:rPr>
              <w:t>trường</w:t>
            </w:r>
            <w:proofErr w:type="spellEnd"/>
            <w:r>
              <w:rPr>
                <w:sz w:val="22"/>
              </w:rPr>
              <w:t xml:space="preserve"> </w:t>
            </w:r>
            <w:proofErr w:type="spellStart"/>
            <w:r>
              <w:rPr>
                <w:sz w:val="22"/>
              </w:rPr>
              <w:t>vẫn</w:t>
            </w:r>
            <w:proofErr w:type="spellEnd"/>
            <w:r>
              <w:rPr>
                <w:sz w:val="22"/>
              </w:rPr>
              <w:t xml:space="preserve"> </w:t>
            </w:r>
            <w:proofErr w:type="spellStart"/>
            <w:r>
              <w:rPr>
                <w:sz w:val="22"/>
              </w:rPr>
              <w:t>có</w:t>
            </w:r>
            <w:proofErr w:type="spellEnd"/>
            <w:r>
              <w:rPr>
                <w:sz w:val="22"/>
              </w:rPr>
              <w:t xml:space="preserve"> </w:t>
            </w:r>
            <w:proofErr w:type="spellStart"/>
            <w:r>
              <w:rPr>
                <w:sz w:val="22"/>
              </w:rPr>
              <w:t>thể</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một</w:t>
            </w:r>
            <w:proofErr w:type="spellEnd"/>
            <w:r>
              <w:rPr>
                <w:sz w:val="22"/>
              </w:rPr>
              <w:t xml:space="preserve"> </w:t>
            </w:r>
            <w:proofErr w:type="spellStart"/>
            <w:r>
              <w:rPr>
                <w:sz w:val="22"/>
              </w:rPr>
              <w:t>phần</w:t>
            </w:r>
            <w:proofErr w:type="spellEnd"/>
            <w:r>
              <w:rPr>
                <w:sz w:val="22"/>
              </w:rPr>
              <w:t xml:space="preserve"> </w:t>
            </w:r>
            <w:proofErr w:type="spellStart"/>
            <w:r>
              <w:rPr>
                <w:sz w:val="22"/>
              </w:rPr>
              <w:t>để</w:t>
            </w:r>
            <w:proofErr w:type="spellEnd"/>
            <w:r>
              <w:rPr>
                <w:sz w:val="22"/>
              </w:rPr>
              <w:t xml:space="preserve"> </w:t>
            </w:r>
            <w:proofErr w:type="spellStart"/>
            <w:r>
              <w:rPr>
                <w:sz w:val="22"/>
              </w:rPr>
              <w:t>phục</w:t>
            </w:r>
            <w:proofErr w:type="spellEnd"/>
            <w:r>
              <w:rPr>
                <w:sz w:val="22"/>
              </w:rPr>
              <w:t xml:space="preserve"> </w:t>
            </w:r>
            <w:proofErr w:type="spellStart"/>
            <w:r>
              <w:rPr>
                <w:sz w:val="22"/>
              </w:rPr>
              <w:t>vụ</w:t>
            </w:r>
            <w:proofErr w:type="spellEnd"/>
            <w:r>
              <w:rPr>
                <w:sz w:val="22"/>
              </w:rPr>
              <w:t xml:space="preserve"> </w:t>
            </w:r>
            <w:proofErr w:type="spellStart"/>
            <w:r>
              <w:rPr>
                <w:sz w:val="22"/>
              </w:rPr>
              <w:t>học</w:t>
            </w:r>
            <w:proofErr w:type="spellEnd"/>
            <w:r>
              <w:rPr>
                <w:sz w:val="22"/>
              </w:rPr>
              <w:t xml:space="preserve"> </w:t>
            </w:r>
            <w:proofErr w:type="spellStart"/>
            <w:r>
              <w:rPr>
                <w:sz w:val="22"/>
              </w:rPr>
              <w:t>tập</w:t>
            </w:r>
            <w:proofErr w:type="spellEnd"/>
            <w:r>
              <w:rPr>
                <w:sz w:val="22"/>
              </w:rPr>
              <w:t xml:space="preserve"> </w:t>
            </w:r>
            <w:proofErr w:type="spellStart"/>
            <w:r>
              <w:rPr>
                <w:sz w:val="22"/>
              </w:rPr>
              <w:t>tại</w:t>
            </w:r>
            <w:proofErr w:type="spellEnd"/>
            <w:r>
              <w:rPr>
                <w:sz w:val="22"/>
              </w:rPr>
              <w:t xml:space="preserve"> </w:t>
            </w:r>
            <w:proofErr w:type="spellStart"/>
            <w:r>
              <w:rPr>
                <w:sz w:val="22"/>
              </w:rPr>
              <w:t>nhà</w:t>
            </w:r>
            <w:proofErr w:type="spellEnd"/>
            <w:r>
              <w:rPr>
                <w:sz w:val="22"/>
              </w:rPr>
              <w:t xml:space="preserve">, </w:t>
            </w:r>
            <w:proofErr w:type="spellStart"/>
            <w:r>
              <w:rPr>
                <w:sz w:val="22"/>
              </w:rPr>
              <w:t>một</w:t>
            </w:r>
            <w:proofErr w:type="spellEnd"/>
            <w:r>
              <w:rPr>
                <w:sz w:val="22"/>
              </w:rPr>
              <w:t xml:space="preserve"> </w:t>
            </w:r>
            <w:proofErr w:type="spellStart"/>
            <w:r>
              <w:rPr>
                <w:sz w:val="22"/>
              </w:rPr>
              <w:t>phần</w:t>
            </w:r>
            <w:proofErr w:type="spellEnd"/>
            <w:r>
              <w:rPr>
                <w:sz w:val="22"/>
              </w:rPr>
              <w:t xml:space="preserve"> </w:t>
            </w:r>
            <w:proofErr w:type="spellStart"/>
            <w:r>
              <w:rPr>
                <w:sz w:val="22"/>
              </w:rPr>
              <w:t>để</w:t>
            </w:r>
            <w:proofErr w:type="spellEnd"/>
            <w:r>
              <w:rPr>
                <w:sz w:val="22"/>
              </w:rPr>
              <w:t xml:space="preserve"> </w:t>
            </w:r>
            <w:proofErr w:type="spellStart"/>
            <w:r>
              <w:rPr>
                <w:sz w:val="22"/>
              </w:rPr>
              <w:t>sẵn</w:t>
            </w:r>
            <w:proofErr w:type="spellEnd"/>
            <w:r>
              <w:rPr>
                <w:sz w:val="22"/>
              </w:rPr>
              <w:t xml:space="preserve"> </w:t>
            </w:r>
            <w:proofErr w:type="spellStart"/>
            <w:r>
              <w:rPr>
                <w:sz w:val="22"/>
              </w:rPr>
              <w:t>sàng</w:t>
            </w:r>
            <w:proofErr w:type="spellEnd"/>
            <w:r>
              <w:rPr>
                <w:sz w:val="22"/>
              </w:rPr>
              <w:t xml:space="preserve"> </w:t>
            </w:r>
            <w:proofErr w:type="spellStart"/>
            <w:r>
              <w:rPr>
                <w:sz w:val="22"/>
              </w:rPr>
              <w:t>học</w:t>
            </w:r>
            <w:proofErr w:type="spellEnd"/>
            <w:r>
              <w:rPr>
                <w:sz w:val="22"/>
              </w:rPr>
              <w:t xml:space="preserve"> </w:t>
            </w:r>
            <w:proofErr w:type="spellStart"/>
            <w:r>
              <w:rPr>
                <w:sz w:val="22"/>
              </w:rPr>
              <w:t>tập</w:t>
            </w:r>
            <w:proofErr w:type="spellEnd"/>
            <w:r>
              <w:rPr>
                <w:sz w:val="22"/>
              </w:rPr>
              <w:t xml:space="preserve"> </w:t>
            </w:r>
            <w:proofErr w:type="spellStart"/>
            <w:r>
              <w:rPr>
                <w:sz w:val="22"/>
              </w:rPr>
              <w:t>trực</w:t>
            </w:r>
            <w:proofErr w:type="spellEnd"/>
            <w:r>
              <w:rPr>
                <w:sz w:val="22"/>
              </w:rPr>
              <w:t xml:space="preserve"> </w:t>
            </w:r>
            <w:proofErr w:type="spellStart"/>
            <w:r>
              <w:rPr>
                <w:sz w:val="22"/>
              </w:rPr>
              <w:t>tuyến</w:t>
            </w:r>
            <w:proofErr w:type="spellEnd"/>
            <w:r>
              <w:rPr>
                <w:sz w:val="22"/>
              </w:rPr>
              <w:t xml:space="preserve"> </w:t>
            </w:r>
            <w:proofErr w:type="spellStart"/>
            <w:r>
              <w:rPr>
                <w:sz w:val="22"/>
              </w:rPr>
              <w:t>khi</w:t>
            </w:r>
            <w:proofErr w:type="spellEnd"/>
            <w:r>
              <w:rPr>
                <w:sz w:val="22"/>
              </w:rPr>
              <w:t xml:space="preserve"> </w:t>
            </w:r>
            <w:proofErr w:type="spellStart"/>
            <w:r>
              <w:rPr>
                <w:sz w:val="22"/>
              </w:rPr>
              <w:t>cần</w:t>
            </w:r>
            <w:proofErr w:type="spellEnd"/>
            <w:r>
              <w:rPr>
                <w:sz w:val="22"/>
              </w:rPr>
              <w:t xml:space="preserve"> </w:t>
            </w:r>
            <w:proofErr w:type="spellStart"/>
            <w:r>
              <w:rPr>
                <w:sz w:val="22"/>
              </w:rPr>
              <w:t>thiết</w:t>
            </w:r>
            <w:proofErr w:type="spellEnd"/>
            <w:r>
              <w:rPr>
                <w:sz w:val="22"/>
              </w:rPr>
              <w:t xml:space="preserve">, </w:t>
            </w:r>
            <w:proofErr w:type="spellStart"/>
            <w:r>
              <w:rPr>
                <w:sz w:val="22"/>
              </w:rPr>
              <w:t>đặc</w:t>
            </w:r>
            <w:proofErr w:type="spellEnd"/>
            <w:r>
              <w:rPr>
                <w:sz w:val="22"/>
              </w:rPr>
              <w:t xml:space="preserve"> </w:t>
            </w:r>
            <w:proofErr w:type="spellStart"/>
            <w:r>
              <w:rPr>
                <w:sz w:val="22"/>
              </w:rPr>
              <w:t>biệt</w:t>
            </w:r>
            <w:proofErr w:type="spellEnd"/>
            <w:r>
              <w:rPr>
                <w:sz w:val="22"/>
              </w:rPr>
              <w:t xml:space="preserve"> </w:t>
            </w:r>
            <w:proofErr w:type="spellStart"/>
            <w:r>
              <w:rPr>
                <w:sz w:val="22"/>
              </w:rPr>
              <w:t>trong</w:t>
            </w:r>
            <w:proofErr w:type="spellEnd"/>
            <w:r>
              <w:rPr>
                <w:sz w:val="22"/>
              </w:rPr>
              <w:t xml:space="preserve"> </w:t>
            </w:r>
            <w:proofErr w:type="spellStart"/>
            <w:r>
              <w:rPr>
                <w:sz w:val="22"/>
              </w:rPr>
              <w:t>bối</w:t>
            </w:r>
            <w:proofErr w:type="spellEnd"/>
            <w:r>
              <w:rPr>
                <w:sz w:val="22"/>
              </w:rPr>
              <w:t xml:space="preserve"> </w:t>
            </w:r>
            <w:proofErr w:type="spellStart"/>
            <w:r>
              <w:rPr>
                <w:sz w:val="22"/>
              </w:rPr>
              <w:t>cảnh</w:t>
            </w:r>
            <w:proofErr w:type="spellEnd"/>
            <w:r>
              <w:rPr>
                <w:sz w:val="22"/>
              </w:rPr>
              <w:t xml:space="preserve"> </w:t>
            </w:r>
            <w:proofErr w:type="spellStart"/>
            <w:r>
              <w:rPr>
                <w:sz w:val="22"/>
              </w:rPr>
              <w:t>công</w:t>
            </w:r>
            <w:proofErr w:type="spellEnd"/>
            <w:r>
              <w:rPr>
                <w:sz w:val="22"/>
              </w:rPr>
              <w:t xml:space="preserve"> </w:t>
            </w:r>
            <w:proofErr w:type="spellStart"/>
            <w:r>
              <w:rPr>
                <w:sz w:val="22"/>
              </w:rPr>
              <w:t>nghệ</w:t>
            </w:r>
            <w:proofErr w:type="spellEnd"/>
            <w:r>
              <w:rPr>
                <w:sz w:val="22"/>
              </w:rPr>
              <w:t xml:space="preserve"> </w:t>
            </w:r>
            <w:proofErr w:type="spellStart"/>
            <w:r>
              <w:rPr>
                <w:sz w:val="22"/>
              </w:rPr>
              <w:t>hóa</w:t>
            </w:r>
            <w:proofErr w:type="spellEnd"/>
            <w:r>
              <w:rPr>
                <w:sz w:val="22"/>
              </w:rPr>
              <w:t xml:space="preserve">, </w:t>
            </w:r>
            <w:proofErr w:type="spellStart"/>
            <w:r>
              <w:rPr>
                <w:sz w:val="22"/>
              </w:rPr>
              <w:t>số</w:t>
            </w:r>
            <w:proofErr w:type="spellEnd"/>
            <w:r>
              <w:rPr>
                <w:sz w:val="22"/>
              </w:rPr>
              <w:t xml:space="preserve"> </w:t>
            </w:r>
            <w:proofErr w:type="spellStart"/>
            <w:r>
              <w:rPr>
                <w:sz w:val="22"/>
              </w:rPr>
              <w:t>hóa</w:t>
            </w:r>
            <w:proofErr w:type="spellEnd"/>
            <w:r>
              <w:rPr>
                <w:sz w:val="22"/>
              </w:rPr>
              <w:t xml:space="preserve"> </w:t>
            </w:r>
            <w:proofErr w:type="spellStart"/>
            <w:r>
              <w:rPr>
                <w:sz w:val="22"/>
              </w:rPr>
              <w:t>hiện</w:t>
            </w:r>
            <w:proofErr w:type="spellEnd"/>
            <w:r>
              <w:rPr>
                <w:sz w:val="22"/>
              </w:rPr>
              <w:t xml:space="preserve"> nay </w:t>
            </w:r>
            <w:proofErr w:type="spellStart"/>
            <w:r>
              <w:rPr>
                <w:sz w:val="22"/>
              </w:rPr>
              <w:t>của</w:t>
            </w:r>
            <w:proofErr w:type="spellEnd"/>
            <w:r>
              <w:rPr>
                <w:sz w:val="22"/>
              </w:rPr>
              <w:t xml:space="preserve"> </w:t>
            </w:r>
            <w:proofErr w:type="spellStart"/>
            <w:r>
              <w:rPr>
                <w:sz w:val="22"/>
              </w:rPr>
              <w:t>đất</w:t>
            </w:r>
            <w:proofErr w:type="spellEnd"/>
            <w:r>
              <w:rPr>
                <w:sz w:val="22"/>
              </w:rPr>
              <w:t xml:space="preserve"> </w:t>
            </w:r>
            <w:proofErr w:type="spellStart"/>
            <w:r>
              <w:rPr>
                <w:sz w:val="22"/>
              </w:rPr>
              <w:t>nước</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cũng</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giải</w:t>
            </w:r>
            <w:proofErr w:type="spellEnd"/>
            <w:r>
              <w:rPr>
                <w:sz w:val="22"/>
              </w:rPr>
              <w:t xml:space="preserve"> </w:t>
            </w:r>
            <w:proofErr w:type="spellStart"/>
            <w:r>
              <w:rPr>
                <w:sz w:val="22"/>
              </w:rPr>
              <w:t>trình</w:t>
            </w:r>
            <w:proofErr w:type="spellEnd"/>
            <w:r>
              <w:rPr>
                <w:sz w:val="22"/>
              </w:rPr>
              <w:t xml:space="preserve"> </w:t>
            </w:r>
            <w:proofErr w:type="spellStart"/>
            <w:r>
              <w:rPr>
                <w:sz w:val="22"/>
              </w:rPr>
              <w:t>nội</w:t>
            </w:r>
            <w:proofErr w:type="spellEnd"/>
            <w:r>
              <w:rPr>
                <w:sz w:val="22"/>
              </w:rPr>
              <w:t xml:space="preserve"> dung </w:t>
            </w:r>
            <w:proofErr w:type="spellStart"/>
            <w:r>
              <w:rPr>
                <w:sz w:val="22"/>
              </w:rPr>
              <w:t>này</w:t>
            </w:r>
            <w:proofErr w:type="spellEnd"/>
            <w:r>
              <w:rPr>
                <w:sz w:val="22"/>
              </w:rPr>
              <w:t xml:space="preserve"> </w:t>
            </w:r>
            <w:proofErr w:type="spellStart"/>
            <w:r>
              <w:rPr>
                <w:sz w:val="22"/>
              </w:rPr>
              <w:t>tại</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xml:space="preserve"> </w:t>
            </w:r>
            <w:proofErr w:type="spellStart"/>
            <w:r>
              <w:rPr>
                <w:sz w:val="22"/>
              </w:rPr>
              <w:t>Thủ</w:t>
            </w:r>
            <w:proofErr w:type="spellEnd"/>
            <w:r>
              <w:rPr>
                <w:sz w:val="22"/>
              </w:rPr>
              <w:t xml:space="preserve"> </w:t>
            </w:r>
            <w:proofErr w:type="spellStart"/>
            <w:r>
              <w:rPr>
                <w:sz w:val="22"/>
              </w:rPr>
              <w:t>tướng</w:t>
            </w:r>
            <w:proofErr w:type="spellEnd"/>
            <w:r>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w:t>
            </w:r>
          </w:p>
        </w:tc>
      </w:tr>
      <w:tr w:rsidR="00044985" w:rsidRPr="00AB3F3A" w14:paraId="63F01BD6" w14:textId="77777777" w:rsidTr="000A22BE">
        <w:trPr>
          <w:trHeight w:val="433"/>
        </w:trPr>
        <w:tc>
          <w:tcPr>
            <w:tcW w:w="207" w:type="pct"/>
            <w:vAlign w:val="center"/>
          </w:tcPr>
          <w:p w14:paraId="758C50F3" w14:textId="4CB80151" w:rsidR="00044985" w:rsidRPr="00AB3F3A" w:rsidRDefault="004D456C" w:rsidP="00760F8C">
            <w:pPr>
              <w:spacing w:line="315" w:lineRule="exact"/>
              <w:jc w:val="center"/>
              <w:rPr>
                <w:sz w:val="22"/>
                <w:lang w:val="nl-NL"/>
              </w:rPr>
            </w:pPr>
            <w:r>
              <w:rPr>
                <w:sz w:val="22"/>
                <w:lang w:val="nl-NL"/>
              </w:rPr>
              <w:t>9</w:t>
            </w:r>
          </w:p>
        </w:tc>
        <w:tc>
          <w:tcPr>
            <w:tcW w:w="433" w:type="pct"/>
            <w:vMerge/>
            <w:vAlign w:val="center"/>
          </w:tcPr>
          <w:p w14:paraId="230A67D4" w14:textId="77777777" w:rsidR="00044985" w:rsidRPr="00AB3F3A" w:rsidRDefault="00044985" w:rsidP="00F76AB1">
            <w:pPr>
              <w:spacing w:line="315" w:lineRule="exact"/>
              <w:jc w:val="center"/>
              <w:rPr>
                <w:sz w:val="22"/>
                <w:lang w:val="nl-NL"/>
              </w:rPr>
            </w:pPr>
          </w:p>
        </w:tc>
        <w:tc>
          <w:tcPr>
            <w:tcW w:w="1907" w:type="pct"/>
            <w:shd w:val="clear" w:color="auto" w:fill="auto"/>
            <w:vAlign w:val="center"/>
          </w:tcPr>
          <w:p w14:paraId="613DE9A2" w14:textId="77777777" w:rsidR="00044985" w:rsidRPr="00AB3F3A" w:rsidRDefault="00044985" w:rsidP="00F76AB1">
            <w:pPr>
              <w:spacing w:line="315" w:lineRule="exact"/>
              <w:rPr>
                <w:sz w:val="22"/>
              </w:rPr>
            </w:pPr>
            <w:r>
              <w:rPr>
                <w:sz w:val="22"/>
                <w:lang w:val="nl-NL"/>
              </w:rPr>
              <w:t>Đ</w:t>
            </w:r>
            <w:r w:rsidRPr="00552215">
              <w:rPr>
                <w:sz w:val="22"/>
                <w:lang w:val="nl-NL"/>
              </w:rPr>
              <w:t>ề nghị cơ quan chủ trì soạn thảo bổ sung giải trình về căn cứ để xây dựng, ban hành văn bản theo trình tự, thủ tục rút gọn tại dự thảo Tờ trình Thủ tướng Chính phủ.</w:t>
            </w:r>
          </w:p>
        </w:tc>
        <w:tc>
          <w:tcPr>
            <w:tcW w:w="2453" w:type="pct"/>
            <w:shd w:val="clear" w:color="auto" w:fill="auto"/>
            <w:vAlign w:val="center"/>
          </w:tcPr>
          <w:p w14:paraId="1F38DFD8" w14:textId="77777777" w:rsidR="00044985" w:rsidRPr="00AB3F3A" w:rsidRDefault="00044985" w:rsidP="00F76AB1">
            <w:pPr>
              <w:spacing w:line="315" w:lineRule="exact"/>
              <w:rPr>
                <w:sz w:val="22"/>
                <w:lang w:val="nl-NL"/>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giải</w:t>
            </w:r>
            <w:proofErr w:type="spellEnd"/>
            <w:r>
              <w:rPr>
                <w:sz w:val="22"/>
              </w:rPr>
              <w:t xml:space="preserve"> </w:t>
            </w:r>
            <w:proofErr w:type="spellStart"/>
            <w:r>
              <w:rPr>
                <w:sz w:val="22"/>
              </w:rPr>
              <w:t>trình</w:t>
            </w:r>
            <w:proofErr w:type="spellEnd"/>
            <w:r>
              <w:rPr>
                <w:sz w:val="22"/>
              </w:rPr>
              <w:t xml:space="preserve"> </w:t>
            </w:r>
            <w:proofErr w:type="spellStart"/>
            <w:r>
              <w:rPr>
                <w:sz w:val="22"/>
              </w:rPr>
              <w:t>nội</w:t>
            </w:r>
            <w:proofErr w:type="spellEnd"/>
            <w:r>
              <w:rPr>
                <w:sz w:val="22"/>
              </w:rPr>
              <w:t xml:space="preserve"> dung </w:t>
            </w:r>
            <w:proofErr w:type="spellStart"/>
            <w:r>
              <w:rPr>
                <w:sz w:val="22"/>
              </w:rPr>
              <w:t>này</w:t>
            </w:r>
            <w:proofErr w:type="spellEnd"/>
            <w:r>
              <w:rPr>
                <w:sz w:val="22"/>
              </w:rPr>
              <w:t xml:space="preserve"> </w:t>
            </w:r>
            <w:proofErr w:type="spellStart"/>
            <w:r>
              <w:rPr>
                <w:sz w:val="22"/>
              </w:rPr>
              <w:t>tại</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xml:space="preserve"> </w:t>
            </w:r>
            <w:proofErr w:type="spellStart"/>
            <w:r>
              <w:rPr>
                <w:sz w:val="22"/>
              </w:rPr>
              <w:t>Thủ</w:t>
            </w:r>
            <w:proofErr w:type="spellEnd"/>
            <w:r>
              <w:rPr>
                <w:sz w:val="22"/>
              </w:rPr>
              <w:t xml:space="preserve"> </w:t>
            </w:r>
            <w:proofErr w:type="spellStart"/>
            <w:r>
              <w:rPr>
                <w:sz w:val="22"/>
              </w:rPr>
              <w:t>tướng</w:t>
            </w:r>
            <w:proofErr w:type="spellEnd"/>
            <w:r>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w:t>
            </w:r>
          </w:p>
        </w:tc>
      </w:tr>
      <w:tr w:rsidR="00044985" w:rsidRPr="00AB3F3A" w14:paraId="653D1C6F" w14:textId="77777777" w:rsidTr="000A22BE">
        <w:trPr>
          <w:trHeight w:val="433"/>
        </w:trPr>
        <w:tc>
          <w:tcPr>
            <w:tcW w:w="207" w:type="pct"/>
            <w:vAlign w:val="center"/>
          </w:tcPr>
          <w:p w14:paraId="0D68CDB1" w14:textId="551C5DF6" w:rsidR="00044985" w:rsidRPr="00AB3F3A" w:rsidRDefault="004D456C" w:rsidP="00760F8C">
            <w:pPr>
              <w:spacing w:line="315" w:lineRule="exact"/>
              <w:jc w:val="center"/>
              <w:rPr>
                <w:sz w:val="22"/>
                <w:lang w:val="nl-NL"/>
              </w:rPr>
            </w:pPr>
            <w:r>
              <w:rPr>
                <w:sz w:val="22"/>
                <w:lang w:val="nl-NL"/>
              </w:rPr>
              <w:t>10</w:t>
            </w:r>
          </w:p>
        </w:tc>
        <w:tc>
          <w:tcPr>
            <w:tcW w:w="433" w:type="pct"/>
            <w:vMerge/>
            <w:vAlign w:val="center"/>
          </w:tcPr>
          <w:p w14:paraId="08A7B6D4" w14:textId="77777777" w:rsidR="00044985" w:rsidRPr="00AB3F3A" w:rsidRDefault="00044985" w:rsidP="00F76AB1">
            <w:pPr>
              <w:spacing w:line="315" w:lineRule="exact"/>
              <w:jc w:val="center"/>
              <w:rPr>
                <w:sz w:val="22"/>
                <w:lang w:val="nl-NL"/>
              </w:rPr>
            </w:pPr>
          </w:p>
        </w:tc>
        <w:tc>
          <w:tcPr>
            <w:tcW w:w="1907" w:type="pct"/>
            <w:shd w:val="clear" w:color="auto" w:fill="auto"/>
            <w:vAlign w:val="center"/>
          </w:tcPr>
          <w:p w14:paraId="251D86FC" w14:textId="77777777" w:rsidR="00044985" w:rsidRPr="00AB3F3A" w:rsidRDefault="00044985" w:rsidP="00F76AB1">
            <w:pPr>
              <w:spacing w:line="315" w:lineRule="exact"/>
              <w:rPr>
                <w:sz w:val="22"/>
              </w:rPr>
            </w:pPr>
            <w:r w:rsidRPr="00840057">
              <w:rPr>
                <w:sz w:val="22"/>
                <w:lang w:val="sv-SE"/>
              </w:rPr>
              <w:t>Đề nghị cơ quan chủ trì soạn thảo bỏ căn cứ pháp lý ban hành Quyết định là Nghị quyết số 11/NQ-CP ngày 30/01/2022 của Chính phủ về chương trình phục hồi và phát triển kinh tế - xã hội</w:t>
            </w:r>
            <w:r>
              <w:rPr>
                <w:sz w:val="22"/>
                <w:lang w:val="sv-SE"/>
              </w:rPr>
              <w:t>,</w:t>
            </w:r>
            <w:r w:rsidRPr="00840057">
              <w:rPr>
                <w:sz w:val="22"/>
                <w:lang w:val="sv-SE"/>
              </w:rPr>
              <w:t xml:space="preserve"> vì đây không phải là văn bản quy phạm pháp luật có hiệu lực pháp lý cao hơn</w:t>
            </w:r>
            <w:r>
              <w:rPr>
                <w:sz w:val="22"/>
                <w:lang w:val="sv-SE"/>
              </w:rPr>
              <w:t>.</w:t>
            </w:r>
          </w:p>
        </w:tc>
        <w:tc>
          <w:tcPr>
            <w:tcW w:w="2453" w:type="pct"/>
            <w:shd w:val="clear" w:color="auto" w:fill="auto"/>
            <w:vAlign w:val="center"/>
          </w:tcPr>
          <w:p w14:paraId="78D02C36" w14:textId="77777777" w:rsidR="00044985" w:rsidRPr="00AB3F3A" w:rsidRDefault="00044985" w:rsidP="00F76AB1">
            <w:pPr>
              <w:spacing w:line="315" w:lineRule="exact"/>
              <w:rPr>
                <w:sz w:val="22"/>
                <w:lang w:val="nl-NL"/>
              </w:rPr>
            </w:pPr>
            <w:r>
              <w:rPr>
                <w:sz w:val="22"/>
                <w:lang w:val="nl-NL"/>
              </w:rPr>
              <w:t xml:space="preserve">Bộ Tài chính đã tiếp thu, bỏ căn cứ pháp lý này. </w:t>
            </w:r>
          </w:p>
        </w:tc>
      </w:tr>
      <w:tr w:rsidR="00044985" w:rsidRPr="00AB3F3A" w14:paraId="2BF0172E" w14:textId="77777777" w:rsidTr="000A22BE">
        <w:trPr>
          <w:trHeight w:val="433"/>
        </w:trPr>
        <w:tc>
          <w:tcPr>
            <w:tcW w:w="207" w:type="pct"/>
            <w:vAlign w:val="center"/>
          </w:tcPr>
          <w:p w14:paraId="7478C23C" w14:textId="0802177A" w:rsidR="00044985" w:rsidRPr="00AB3F3A" w:rsidRDefault="00044985" w:rsidP="00760F8C">
            <w:pPr>
              <w:spacing w:line="315" w:lineRule="exact"/>
              <w:jc w:val="center"/>
              <w:rPr>
                <w:sz w:val="22"/>
                <w:lang w:val="nl-NL"/>
              </w:rPr>
            </w:pPr>
            <w:r w:rsidRPr="00AB3F3A">
              <w:rPr>
                <w:sz w:val="22"/>
                <w:lang w:val="nl-NL"/>
              </w:rPr>
              <w:t>1</w:t>
            </w:r>
            <w:r w:rsidR="004D456C">
              <w:rPr>
                <w:sz w:val="22"/>
                <w:lang w:val="nl-NL"/>
              </w:rPr>
              <w:t>1</w:t>
            </w:r>
          </w:p>
        </w:tc>
        <w:tc>
          <w:tcPr>
            <w:tcW w:w="433" w:type="pct"/>
            <w:vMerge/>
            <w:vAlign w:val="center"/>
          </w:tcPr>
          <w:p w14:paraId="57C077EC" w14:textId="77777777" w:rsidR="00044985" w:rsidRPr="00AB3F3A" w:rsidRDefault="00044985" w:rsidP="00F76AB1">
            <w:pPr>
              <w:spacing w:line="315" w:lineRule="exact"/>
              <w:jc w:val="center"/>
              <w:rPr>
                <w:sz w:val="22"/>
                <w:lang w:val="nl-NL"/>
              </w:rPr>
            </w:pPr>
          </w:p>
        </w:tc>
        <w:tc>
          <w:tcPr>
            <w:tcW w:w="1907" w:type="pct"/>
            <w:shd w:val="clear" w:color="auto" w:fill="auto"/>
            <w:vAlign w:val="center"/>
          </w:tcPr>
          <w:p w14:paraId="0DC589F4" w14:textId="77777777" w:rsidR="00044985" w:rsidRPr="00AB3F3A" w:rsidRDefault="00044985" w:rsidP="00F76AB1">
            <w:pPr>
              <w:spacing w:line="315" w:lineRule="exact"/>
              <w:rPr>
                <w:sz w:val="22"/>
              </w:rPr>
            </w:pPr>
            <w:r>
              <w:rPr>
                <w:sz w:val="22"/>
                <w:lang w:val="sv-SE"/>
              </w:rPr>
              <w:t>Đ</w:t>
            </w:r>
            <w:r w:rsidRPr="004E07A5">
              <w:rPr>
                <w:sz w:val="22"/>
                <w:lang w:val="sv-SE"/>
              </w:rPr>
              <w:t xml:space="preserve">ề nghị cơ quan chủ trị soạn thảo làm rõ nội hàm của cụm từ </w:t>
            </w:r>
            <w:r w:rsidRPr="004E07A5">
              <w:rPr>
                <w:i/>
                <w:sz w:val="22"/>
                <w:lang w:val="nl-NL"/>
              </w:rPr>
              <w:t>“</w:t>
            </w:r>
            <w:r w:rsidRPr="004E07A5">
              <w:rPr>
                <w:i/>
                <w:sz w:val="22"/>
                <w:lang w:val="sv-SE"/>
              </w:rPr>
              <w:t>thiết bị phục vụ học tập trực tuyến</w:t>
            </w:r>
            <w:r w:rsidRPr="004E07A5">
              <w:rPr>
                <w:sz w:val="22"/>
                <w:lang w:val="sv-SE"/>
              </w:rPr>
              <w:t>”</w:t>
            </w:r>
            <w:r>
              <w:rPr>
                <w:sz w:val="22"/>
                <w:lang w:val="sv-SE"/>
              </w:rPr>
              <w:t>.</w:t>
            </w:r>
          </w:p>
        </w:tc>
        <w:tc>
          <w:tcPr>
            <w:tcW w:w="2453" w:type="pct"/>
            <w:shd w:val="clear" w:color="auto" w:fill="auto"/>
            <w:vAlign w:val="center"/>
          </w:tcPr>
          <w:p w14:paraId="6E4A1AB9" w14:textId="53A8438B" w:rsidR="00044985" w:rsidRPr="00AB3F3A" w:rsidRDefault="00044985" w:rsidP="000B2E2D">
            <w:pPr>
              <w:spacing w:line="315" w:lineRule="exact"/>
              <w:rPr>
                <w:sz w:val="22"/>
                <w:lang w:val="nl-NL"/>
              </w:rPr>
            </w:pPr>
            <w:r>
              <w:rPr>
                <w:sz w:val="22"/>
                <w:lang w:val="nl-NL"/>
              </w:rPr>
              <w:t xml:space="preserve">Bộ Tài chính đã tiếp thu, bổ sung quy định định nghĩa cụm từ “máy tính, thiết bị đủ điều kiện đáp ứng yêu cầu học tập trực tuyến </w:t>
            </w:r>
            <w:r w:rsidRPr="004E07A5">
              <w:rPr>
                <w:bCs/>
                <w:sz w:val="22"/>
              </w:rPr>
              <w:t xml:space="preserve">bao </w:t>
            </w:r>
            <w:proofErr w:type="spellStart"/>
            <w:r w:rsidRPr="004E07A5">
              <w:rPr>
                <w:bCs/>
                <w:sz w:val="22"/>
              </w:rPr>
              <w:t>gồm</w:t>
            </w:r>
            <w:proofErr w:type="spellEnd"/>
            <w:r w:rsidRPr="004E07A5">
              <w:rPr>
                <w:bCs/>
                <w:sz w:val="22"/>
              </w:rPr>
              <w:t xml:space="preserve">: </w:t>
            </w:r>
            <w:proofErr w:type="spellStart"/>
            <w:r w:rsidRPr="004E07A5">
              <w:rPr>
                <w:bCs/>
                <w:sz w:val="22"/>
              </w:rPr>
              <w:t>máy</w:t>
            </w:r>
            <w:proofErr w:type="spellEnd"/>
            <w:r w:rsidRPr="004E07A5">
              <w:rPr>
                <w:bCs/>
                <w:sz w:val="22"/>
              </w:rPr>
              <w:t xml:space="preserve"> </w:t>
            </w:r>
            <w:proofErr w:type="spellStart"/>
            <w:r w:rsidRPr="004E07A5">
              <w:rPr>
                <w:bCs/>
                <w:sz w:val="22"/>
              </w:rPr>
              <w:t>tính</w:t>
            </w:r>
            <w:proofErr w:type="spellEnd"/>
            <w:r w:rsidRPr="004E07A5">
              <w:rPr>
                <w:bCs/>
                <w:sz w:val="22"/>
              </w:rPr>
              <w:t xml:space="preserve"> </w:t>
            </w:r>
            <w:proofErr w:type="spellStart"/>
            <w:r w:rsidRPr="004E07A5">
              <w:rPr>
                <w:bCs/>
                <w:sz w:val="22"/>
              </w:rPr>
              <w:t>để</w:t>
            </w:r>
            <w:proofErr w:type="spellEnd"/>
            <w:r w:rsidRPr="004E07A5">
              <w:rPr>
                <w:bCs/>
                <w:sz w:val="22"/>
              </w:rPr>
              <w:t xml:space="preserve"> </w:t>
            </w:r>
            <w:proofErr w:type="spellStart"/>
            <w:r w:rsidRPr="004E07A5">
              <w:rPr>
                <w:bCs/>
                <w:sz w:val="22"/>
              </w:rPr>
              <w:t>bàn</w:t>
            </w:r>
            <w:proofErr w:type="spellEnd"/>
            <w:r w:rsidRPr="004E07A5">
              <w:rPr>
                <w:bCs/>
                <w:sz w:val="22"/>
              </w:rPr>
              <w:t xml:space="preserve">, </w:t>
            </w:r>
            <w:proofErr w:type="spellStart"/>
            <w:r w:rsidRPr="004E07A5">
              <w:rPr>
                <w:bCs/>
                <w:sz w:val="22"/>
              </w:rPr>
              <w:t>máy</w:t>
            </w:r>
            <w:proofErr w:type="spellEnd"/>
            <w:r w:rsidRPr="004E07A5">
              <w:rPr>
                <w:bCs/>
                <w:sz w:val="22"/>
              </w:rPr>
              <w:t xml:space="preserve"> </w:t>
            </w:r>
            <w:proofErr w:type="spellStart"/>
            <w:r w:rsidRPr="004E07A5">
              <w:rPr>
                <w:bCs/>
                <w:sz w:val="22"/>
              </w:rPr>
              <w:t>tính</w:t>
            </w:r>
            <w:proofErr w:type="spellEnd"/>
            <w:r w:rsidRPr="004E07A5">
              <w:rPr>
                <w:bCs/>
                <w:sz w:val="22"/>
              </w:rPr>
              <w:t xml:space="preserve"> </w:t>
            </w:r>
            <w:proofErr w:type="spellStart"/>
            <w:r w:rsidRPr="004E07A5">
              <w:rPr>
                <w:bCs/>
                <w:sz w:val="22"/>
              </w:rPr>
              <w:t>xách</w:t>
            </w:r>
            <w:proofErr w:type="spellEnd"/>
            <w:r w:rsidRPr="004E07A5">
              <w:rPr>
                <w:bCs/>
                <w:sz w:val="22"/>
              </w:rPr>
              <w:t xml:space="preserve"> </w:t>
            </w:r>
            <w:proofErr w:type="spellStart"/>
            <w:r w:rsidRPr="004E07A5">
              <w:rPr>
                <w:bCs/>
                <w:sz w:val="22"/>
              </w:rPr>
              <w:t>tay</w:t>
            </w:r>
            <w:proofErr w:type="spellEnd"/>
            <w:r w:rsidRPr="004E07A5">
              <w:rPr>
                <w:bCs/>
                <w:sz w:val="22"/>
              </w:rPr>
              <w:t xml:space="preserve">, </w:t>
            </w:r>
            <w:proofErr w:type="spellStart"/>
            <w:r w:rsidRPr="004E07A5">
              <w:rPr>
                <w:bCs/>
                <w:sz w:val="22"/>
              </w:rPr>
              <w:t>máy</w:t>
            </w:r>
            <w:proofErr w:type="spellEnd"/>
            <w:r w:rsidRPr="004E07A5">
              <w:rPr>
                <w:bCs/>
                <w:sz w:val="22"/>
              </w:rPr>
              <w:t xml:space="preserve"> </w:t>
            </w:r>
            <w:proofErr w:type="spellStart"/>
            <w:r w:rsidRPr="004E07A5">
              <w:rPr>
                <w:bCs/>
                <w:sz w:val="22"/>
              </w:rPr>
              <w:t>tính</w:t>
            </w:r>
            <w:proofErr w:type="spellEnd"/>
            <w:r w:rsidRPr="004E07A5">
              <w:rPr>
                <w:bCs/>
                <w:sz w:val="22"/>
              </w:rPr>
              <w:t xml:space="preserve"> </w:t>
            </w:r>
            <w:proofErr w:type="spellStart"/>
            <w:r w:rsidRPr="004E07A5">
              <w:rPr>
                <w:bCs/>
                <w:sz w:val="22"/>
              </w:rPr>
              <w:t>bảng</w:t>
            </w:r>
            <w:proofErr w:type="spellEnd"/>
            <w:r w:rsidRPr="004E07A5">
              <w:rPr>
                <w:bCs/>
                <w:sz w:val="22"/>
              </w:rPr>
              <w:t xml:space="preserve"> </w:t>
            </w:r>
            <w:proofErr w:type="spellStart"/>
            <w:r w:rsidRPr="004E07A5">
              <w:rPr>
                <w:bCs/>
                <w:sz w:val="22"/>
              </w:rPr>
              <w:t>và</w:t>
            </w:r>
            <w:proofErr w:type="spellEnd"/>
            <w:r w:rsidRPr="004E07A5">
              <w:rPr>
                <w:bCs/>
                <w:sz w:val="22"/>
              </w:rPr>
              <w:t xml:space="preserve"> </w:t>
            </w:r>
            <w:proofErr w:type="spellStart"/>
            <w:r w:rsidRPr="004E07A5">
              <w:rPr>
                <w:bCs/>
                <w:sz w:val="22"/>
              </w:rPr>
              <w:t>các</w:t>
            </w:r>
            <w:proofErr w:type="spellEnd"/>
            <w:r w:rsidRPr="004E07A5">
              <w:rPr>
                <w:bCs/>
                <w:sz w:val="22"/>
              </w:rPr>
              <w:t xml:space="preserve"> </w:t>
            </w:r>
            <w:proofErr w:type="spellStart"/>
            <w:r w:rsidRPr="004E07A5">
              <w:rPr>
                <w:bCs/>
                <w:sz w:val="22"/>
              </w:rPr>
              <w:t>thiết</w:t>
            </w:r>
            <w:proofErr w:type="spellEnd"/>
            <w:r w:rsidRPr="004E07A5">
              <w:rPr>
                <w:bCs/>
                <w:sz w:val="22"/>
              </w:rPr>
              <w:t xml:space="preserve"> </w:t>
            </w:r>
            <w:proofErr w:type="spellStart"/>
            <w:r w:rsidRPr="004E07A5">
              <w:rPr>
                <w:bCs/>
                <w:sz w:val="22"/>
              </w:rPr>
              <w:t>bị</w:t>
            </w:r>
            <w:proofErr w:type="spellEnd"/>
            <w:r w:rsidRPr="004E07A5">
              <w:rPr>
                <w:bCs/>
                <w:sz w:val="22"/>
              </w:rPr>
              <w:t xml:space="preserve"> </w:t>
            </w:r>
            <w:proofErr w:type="spellStart"/>
            <w:r w:rsidRPr="004E07A5">
              <w:rPr>
                <w:bCs/>
                <w:sz w:val="22"/>
              </w:rPr>
              <w:t>ghi</w:t>
            </w:r>
            <w:proofErr w:type="spellEnd"/>
            <w:r w:rsidRPr="004E07A5">
              <w:rPr>
                <w:bCs/>
                <w:sz w:val="22"/>
              </w:rPr>
              <w:t xml:space="preserve"> </w:t>
            </w:r>
            <w:proofErr w:type="spellStart"/>
            <w:r w:rsidRPr="004E07A5">
              <w:rPr>
                <w:bCs/>
                <w:sz w:val="22"/>
              </w:rPr>
              <w:t>hình</w:t>
            </w:r>
            <w:proofErr w:type="spellEnd"/>
            <w:r w:rsidRPr="004E07A5">
              <w:rPr>
                <w:bCs/>
                <w:sz w:val="22"/>
              </w:rPr>
              <w:t xml:space="preserve"> </w:t>
            </w:r>
            <w:proofErr w:type="spellStart"/>
            <w:r w:rsidRPr="004E07A5">
              <w:rPr>
                <w:bCs/>
                <w:sz w:val="22"/>
              </w:rPr>
              <w:t>kỹ</w:t>
            </w:r>
            <w:proofErr w:type="spellEnd"/>
            <w:r w:rsidRPr="004E07A5">
              <w:rPr>
                <w:bCs/>
                <w:sz w:val="22"/>
              </w:rPr>
              <w:t xml:space="preserve"> </w:t>
            </w:r>
            <w:proofErr w:type="spellStart"/>
            <w:r w:rsidRPr="004E07A5">
              <w:rPr>
                <w:bCs/>
                <w:sz w:val="22"/>
              </w:rPr>
              <w:t>thuật</w:t>
            </w:r>
            <w:proofErr w:type="spellEnd"/>
            <w:r w:rsidRPr="004E07A5">
              <w:rPr>
                <w:bCs/>
                <w:sz w:val="22"/>
              </w:rPr>
              <w:t xml:space="preserve"> </w:t>
            </w:r>
            <w:proofErr w:type="spellStart"/>
            <w:r w:rsidRPr="004E07A5">
              <w:rPr>
                <w:bCs/>
                <w:sz w:val="22"/>
              </w:rPr>
              <w:t>số</w:t>
            </w:r>
            <w:proofErr w:type="spellEnd"/>
            <w:r w:rsidRPr="004E07A5">
              <w:rPr>
                <w:bCs/>
                <w:sz w:val="22"/>
              </w:rPr>
              <w:t xml:space="preserve">, </w:t>
            </w:r>
            <w:proofErr w:type="spellStart"/>
            <w:r w:rsidRPr="004E07A5">
              <w:rPr>
                <w:bCs/>
                <w:sz w:val="22"/>
              </w:rPr>
              <w:t>thiết</w:t>
            </w:r>
            <w:proofErr w:type="spellEnd"/>
            <w:r w:rsidRPr="004E07A5">
              <w:rPr>
                <w:bCs/>
                <w:sz w:val="22"/>
              </w:rPr>
              <w:t xml:space="preserve"> </w:t>
            </w:r>
            <w:proofErr w:type="spellStart"/>
            <w:r w:rsidRPr="004E07A5">
              <w:rPr>
                <w:bCs/>
                <w:sz w:val="22"/>
              </w:rPr>
              <w:t>bị</w:t>
            </w:r>
            <w:proofErr w:type="spellEnd"/>
            <w:r w:rsidRPr="004E07A5">
              <w:rPr>
                <w:bCs/>
                <w:sz w:val="22"/>
              </w:rPr>
              <w:t xml:space="preserve"> </w:t>
            </w:r>
            <w:proofErr w:type="spellStart"/>
            <w:r w:rsidRPr="004E07A5">
              <w:rPr>
                <w:bCs/>
                <w:sz w:val="22"/>
              </w:rPr>
              <w:t>thu</w:t>
            </w:r>
            <w:proofErr w:type="spellEnd"/>
            <w:r w:rsidRPr="004E07A5">
              <w:rPr>
                <w:bCs/>
                <w:sz w:val="22"/>
              </w:rPr>
              <w:t xml:space="preserve"> </w:t>
            </w:r>
            <w:proofErr w:type="spellStart"/>
            <w:r w:rsidRPr="004E07A5">
              <w:rPr>
                <w:bCs/>
                <w:sz w:val="22"/>
              </w:rPr>
              <w:t>thanh</w:t>
            </w:r>
            <w:proofErr w:type="spellEnd"/>
            <w:r>
              <w:rPr>
                <w:bCs/>
                <w:sz w:val="22"/>
              </w:rPr>
              <w:t>”.</w:t>
            </w:r>
          </w:p>
        </w:tc>
      </w:tr>
      <w:tr w:rsidR="00044985" w:rsidRPr="00AB3F3A" w14:paraId="3FB987FE" w14:textId="77777777" w:rsidTr="000A22BE">
        <w:trPr>
          <w:trHeight w:val="433"/>
        </w:trPr>
        <w:tc>
          <w:tcPr>
            <w:tcW w:w="207" w:type="pct"/>
            <w:vAlign w:val="center"/>
          </w:tcPr>
          <w:p w14:paraId="34B60FCF" w14:textId="0BB268C5" w:rsidR="00044985" w:rsidRPr="00AB3F3A" w:rsidRDefault="00044985" w:rsidP="00760F8C">
            <w:pPr>
              <w:spacing w:line="315" w:lineRule="exact"/>
              <w:jc w:val="center"/>
              <w:rPr>
                <w:sz w:val="22"/>
                <w:lang w:val="nl-NL"/>
              </w:rPr>
            </w:pPr>
            <w:r w:rsidRPr="00AB3F3A">
              <w:rPr>
                <w:sz w:val="22"/>
                <w:lang w:val="nl-NL"/>
              </w:rPr>
              <w:lastRenderedPageBreak/>
              <w:t>1</w:t>
            </w:r>
            <w:r w:rsidR="004D456C">
              <w:rPr>
                <w:sz w:val="22"/>
                <w:lang w:val="nl-NL"/>
              </w:rPr>
              <w:t>2</w:t>
            </w:r>
          </w:p>
        </w:tc>
        <w:tc>
          <w:tcPr>
            <w:tcW w:w="433" w:type="pct"/>
            <w:vMerge/>
            <w:vAlign w:val="center"/>
          </w:tcPr>
          <w:p w14:paraId="478958B5" w14:textId="77777777" w:rsidR="00044985" w:rsidRPr="00AB3F3A" w:rsidRDefault="00044985" w:rsidP="00F76AB1">
            <w:pPr>
              <w:spacing w:line="315" w:lineRule="exact"/>
              <w:jc w:val="center"/>
              <w:rPr>
                <w:sz w:val="22"/>
                <w:lang w:val="nl-NL"/>
              </w:rPr>
            </w:pPr>
          </w:p>
        </w:tc>
        <w:tc>
          <w:tcPr>
            <w:tcW w:w="1907" w:type="pct"/>
            <w:shd w:val="clear" w:color="auto" w:fill="auto"/>
            <w:vAlign w:val="center"/>
          </w:tcPr>
          <w:p w14:paraId="7B1CEFCB" w14:textId="77777777" w:rsidR="00044985" w:rsidRPr="00B6306D" w:rsidRDefault="00044985" w:rsidP="00B76C5C">
            <w:pPr>
              <w:spacing w:line="315" w:lineRule="exact"/>
              <w:rPr>
                <w:iCs/>
                <w:sz w:val="22"/>
              </w:rPr>
            </w:pPr>
            <w:r w:rsidRPr="00B62715">
              <w:rPr>
                <w:sz w:val="22"/>
                <w:lang w:val="sv-SE"/>
              </w:rPr>
              <w:t>Điều 21 Bộ luật Dân sự năm 2015 quy định</w:t>
            </w:r>
            <w:r>
              <w:rPr>
                <w:sz w:val="22"/>
                <w:lang w:val="sv-SE"/>
              </w:rPr>
              <w:t xml:space="preserve"> người chưa thành niên đủ 15 tuổi mới được tự mình xác lập, thực hiện giao dịch dân sự (trừ giao dịch liên quan bất động sản và một số giao dịch cần người đại diện theo pháp luật đồng ý). </w:t>
            </w:r>
            <w:r w:rsidRPr="00B62715">
              <w:rPr>
                <w:sz w:val="22"/>
                <w:lang w:val="sv-SE"/>
              </w:rPr>
              <w:t>Khoản 4 Điều 61 Bộ luật Lao động năm 2019</w:t>
            </w:r>
            <w:r>
              <w:rPr>
                <w:sz w:val="22"/>
                <w:lang w:val="sv-SE"/>
              </w:rPr>
              <w:t xml:space="preserve"> lại quy định ”</w:t>
            </w:r>
            <w:r w:rsidRPr="00B62715">
              <w:rPr>
                <w:i/>
                <w:sz w:val="22"/>
                <w:lang w:val="sv-SE"/>
              </w:rPr>
              <w:t>Người học nghề, người tập nghề phải đủ 14 tuổi trở lên</w:t>
            </w:r>
            <w:r>
              <w:rPr>
                <w:i/>
                <w:sz w:val="22"/>
                <w:lang w:val="sv-SE"/>
              </w:rPr>
              <w:t>...”</w:t>
            </w:r>
            <w:r>
              <w:rPr>
                <w:iCs/>
                <w:sz w:val="22"/>
                <w:lang w:val="sv-SE"/>
              </w:rPr>
              <w:t xml:space="preserve"> Như vậy, có thể có trường hợp sinh viên học nghề 14 tuổi không thể tự đứng tên vay vốn NHCSXH theo quy định tại khoản 1 Điều 4 dự thảo Quyết định.</w:t>
            </w:r>
          </w:p>
        </w:tc>
        <w:tc>
          <w:tcPr>
            <w:tcW w:w="2453" w:type="pct"/>
            <w:shd w:val="clear" w:color="auto" w:fill="auto"/>
            <w:vAlign w:val="center"/>
          </w:tcPr>
          <w:p w14:paraId="202828FF" w14:textId="77777777" w:rsidR="00044985" w:rsidRPr="00AB3F3A" w:rsidRDefault="00044985" w:rsidP="00B76C5C">
            <w:pPr>
              <w:spacing w:line="315" w:lineRule="exact"/>
              <w:rPr>
                <w:sz w:val="22"/>
                <w:lang w:val="nl-NL"/>
              </w:rPr>
            </w:pPr>
            <w:r>
              <w:rPr>
                <w:sz w:val="22"/>
                <w:lang w:val="nl-NL"/>
              </w:rPr>
              <w:t>Bộ Tài chính đã tiếp thu, hoàn thiện khoản 1 Điều 4 dự thảo Quyết định, quy định rõ “</w:t>
            </w:r>
            <w:r w:rsidRPr="0075376C">
              <w:rPr>
                <w:bCs/>
                <w:sz w:val="22"/>
                <w:lang w:val="pt-BR"/>
              </w:rPr>
              <w:t xml:space="preserve">sinh viên </w:t>
            </w:r>
            <w:r w:rsidRPr="0075376C">
              <w:rPr>
                <w:bCs/>
                <w:sz w:val="22"/>
                <w:u w:val="single"/>
                <w:lang w:val="pt-BR"/>
              </w:rPr>
              <w:t xml:space="preserve">đã đủ 15 tuổi </w:t>
            </w:r>
            <w:r w:rsidRPr="0075376C">
              <w:rPr>
                <w:bCs/>
                <w:sz w:val="22"/>
                <w:lang w:val="pt-BR"/>
              </w:rPr>
              <w:t>và hộ gia đình không còn thành viên nào đủ 18 tuổi trở lên hoặc thành viên còn lại không còn sức lao động, không có đủ năng lực hành vi dân sự đầy đủ theo quy định của pháp luật thì sinh viên đó trực tiếp đứng tên vay vốn</w:t>
            </w:r>
            <w:r>
              <w:rPr>
                <w:bCs/>
                <w:sz w:val="22"/>
                <w:lang w:val="pt-BR"/>
              </w:rPr>
              <w:t>”</w:t>
            </w:r>
          </w:p>
        </w:tc>
      </w:tr>
      <w:tr w:rsidR="00044985" w:rsidRPr="00AB3F3A" w14:paraId="0D323689" w14:textId="77777777" w:rsidTr="000A22BE">
        <w:trPr>
          <w:trHeight w:val="433"/>
        </w:trPr>
        <w:tc>
          <w:tcPr>
            <w:tcW w:w="207" w:type="pct"/>
            <w:vAlign w:val="center"/>
          </w:tcPr>
          <w:p w14:paraId="4BA2EE72" w14:textId="3A8062A3" w:rsidR="00044985" w:rsidRPr="00AB3F3A" w:rsidRDefault="00044985" w:rsidP="00760F8C">
            <w:pPr>
              <w:spacing w:line="315" w:lineRule="exact"/>
              <w:jc w:val="center"/>
              <w:rPr>
                <w:sz w:val="22"/>
                <w:lang w:val="nl-NL"/>
              </w:rPr>
            </w:pPr>
            <w:r>
              <w:rPr>
                <w:sz w:val="22"/>
                <w:lang w:val="nl-NL"/>
              </w:rPr>
              <w:t>1</w:t>
            </w:r>
            <w:r w:rsidR="004D456C">
              <w:rPr>
                <w:sz w:val="22"/>
                <w:lang w:val="nl-NL"/>
              </w:rPr>
              <w:t>3</w:t>
            </w:r>
          </w:p>
        </w:tc>
        <w:tc>
          <w:tcPr>
            <w:tcW w:w="433" w:type="pct"/>
            <w:vMerge/>
            <w:vAlign w:val="center"/>
          </w:tcPr>
          <w:p w14:paraId="44A256B8" w14:textId="77777777" w:rsidR="00044985" w:rsidRPr="00AB3F3A" w:rsidRDefault="00044985" w:rsidP="00F76AB1">
            <w:pPr>
              <w:spacing w:line="315" w:lineRule="exact"/>
              <w:jc w:val="center"/>
              <w:rPr>
                <w:sz w:val="22"/>
                <w:lang w:val="nl-NL"/>
              </w:rPr>
            </w:pPr>
          </w:p>
        </w:tc>
        <w:tc>
          <w:tcPr>
            <w:tcW w:w="1907" w:type="pct"/>
            <w:shd w:val="clear" w:color="auto" w:fill="auto"/>
            <w:vAlign w:val="center"/>
          </w:tcPr>
          <w:p w14:paraId="22E59960" w14:textId="77777777" w:rsidR="00044985" w:rsidRPr="00B62715" w:rsidRDefault="00044985" w:rsidP="00B76C5C">
            <w:pPr>
              <w:spacing w:line="315" w:lineRule="exact"/>
              <w:rPr>
                <w:sz w:val="22"/>
                <w:lang w:val="sv-SE"/>
              </w:rPr>
            </w:pPr>
            <w:r>
              <w:rPr>
                <w:sz w:val="22"/>
                <w:lang w:val="sv-SE"/>
              </w:rPr>
              <w:t>Đ</w:t>
            </w:r>
            <w:r w:rsidRPr="0075376C">
              <w:rPr>
                <w:sz w:val="22"/>
                <w:lang w:val="sv-SE"/>
              </w:rPr>
              <w:t xml:space="preserve">ề nghị cơ quan chủ trì soạn thảo nghiên cứu, cân nhắc quy định theo hướng tách riêng quy định về thời gian vay của nhóm đối tượng </w:t>
            </w:r>
            <w:r>
              <w:rPr>
                <w:sz w:val="22"/>
                <w:lang w:val="sv-SE"/>
              </w:rPr>
              <w:t xml:space="preserve">sinh viên đặc thù trực tiếp vay vốn, </w:t>
            </w:r>
            <w:r w:rsidRPr="0075376C">
              <w:rPr>
                <w:sz w:val="22"/>
                <w:lang w:val="sv-SE"/>
              </w:rPr>
              <w:t xml:space="preserve">thay vì quy định </w:t>
            </w:r>
            <w:r w:rsidRPr="0075376C">
              <w:rPr>
                <w:sz w:val="22"/>
                <w:lang w:val="nl-NL"/>
              </w:rPr>
              <w:t>“</w:t>
            </w:r>
            <w:r w:rsidRPr="0075376C">
              <w:rPr>
                <w:sz w:val="22"/>
                <w:lang w:val="sv-SE"/>
              </w:rPr>
              <w:t>được gia hạn”, hạn chế phát sinh thêm chi phí, thủ tục không đáng có cho đối tượng vay vốn và Ngân hàng Chính sách xã hội.</w:t>
            </w:r>
          </w:p>
        </w:tc>
        <w:tc>
          <w:tcPr>
            <w:tcW w:w="2453" w:type="pct"/>
            <w:shd w:val="clear" w:color="auto" w:fill="auto"/>
            <w:vAlign w:val="center"/>
          </w:tcPr>
          <w:p w14:paraId="5D39CB1E" w14:textId="77777777" w:rsidR="00044985" w:rsidRDefault="00044985" w:rsidP="00B76C5C">
            <w:pPr>
              <w:spacing w:line="315" w:lineRule="exact"/>
              <w:rPr>
                <w:sz w:val="22"/>
                <w:lang w:val="nl-NL"/>
              </w:rPr>
            </w:pPr>
            <w:r>
              <w:rPr>
                <w:sz w:val="22"/>
                <w:lang w:val="nl-NL"/>
              </w:rPr>
              <w:t>Kiến nghị này của Bộ Tư pháp tương tự với ý kiến của NHCSXH. Bộ Tài chính đã tiếp thu, sửa đổi cho phù hợp.</w:t>
            </w:r>
          </w:p>
        </w:tc>
      </w:tr>
      <w:tr w:rsidR="00044985" w:rsidRPr="00AB3F3A" w14:paraId="39CE25AD" w14:textId="77777777" w:rsidTr="000A22BE">
        <w:trPr>
          <w:trHeight w:val="433"/>
        </w:trPr>
        <w:tc>
          <w:tcPr>
            <w:tcW w:w="207" w:type="pct"/>
            <w:vAlign w:val="center"/>
          </w:tcPr>
          <w:p w14:paraId="5A62EA2E" w14:textId="52EF02EA" w:rsidR="00044985" w:rsidRPr="00AB3F3A" w:rsidRDefault="00044985" w:rsidP="00760F8C">
            <w:pPr>
              <w:spacing w:line="315" w:lineRule="exact"/>
              <w:jc w:val="center"/>
              <w:rPr>
                <w:sz w:val="22"/>
                <w:lang w:val="nl-NL"/>
              </w:rPr>
            </w:pPr>
            <w:r>
              <w:rPr>
                <w:sz w:val="22"/>
                <w:lang w:val="nl-NL"/>
              </w:rPr>
              <w:t>1</w:t>
            </w:r>
            <w:r w:rsidR="004D456C">
              <w:rPr>
                <w:sz w:val="22"/>
                <w:lang w:val="nl-NL"/>
              </w:rPr>
              <w:t>4</w:t>
            </w:r>
          </w:p>
        </w:tc>
        <w:tc>
          <w:tcPr>
            <w:tcW w:w="433" w:type="pct"/>
            <w:vMerge/>
            <w:vAlign w:val="center"/>
          </w:tcPr>
          <w:p w14:paraId="1FBEBA55" w14:textId="77777777" w:rsidR="00044985" w:rsidRPr="00AB3F3A" w:rsidRDefault="00044985" w:rsidP="00F76AB1">
            <w:pPr>
              <w:spacing w:line="315" w:lineRule="exact"/>
              <w:jc w:val="center"/>
              <w:rPr>
                <w:sz w:val="22"/>
                <w:lang w:val="nl-NL"/>
              </w:rPr>
            </w:pPr>
          </w:p>
        </w:tc>
        <w:tc>
          <w:tcPr>
            <w:tcW w:w="1907" w:type="pct"/>
            <w:shd w:val="clear" w:color="auto" w:fill="auto"/>
            <w:vAlign w:val="center"/>
          </w:tcPr>
          <w:p w14:paraId="72FF1DA0" w14:textId="77777777" w:rsidR="00044985" w:rsidRDefault="00044985" w:rsidP="00B76C5C">
            <w:pPr>
              <w:spacing w:line="315" w:lineRule="exact"/>
              <w:rPr>
                <w:sz w:val="22"/>
                <w:lang w:val="sv-SE"/>
              </w:rPr>
            </w:pPr>
            <w:proofErr w:type="spellStart"/>
            <w:r>
              <w:rPr>
                <w:sz w:val="22"/>
              </w:rPr>
              <w:t>Đ</w:t>
            </w:r>
            <w:r w:rsidRPr="0075376C">
              <w:rPr>
                <w:sz w:val="22"/>
              </w:rPr>
              <w:t>ể</w:t>
            </w:r>
            <w:proofErr w:type="spellEnd"/>
            <w:r w:rsidRPr="0075376C">
              <w:rPr>
                <w:sz w:val="22"/>
              </w:rPr>
              <w:t xml:space="preserve"> </w:t>
            </w:r>
            <w:proofErr w:type="spellStart"/>
            <w:r w:rsidRPr="0075376C">
              <w:rPr>
                <w:sz w:val="22"/>
              </w:rPr>
              <w:t>kịp</w:t>
            </w:r>
            <w:proofErr w:type="spellEnd"/>
            <w:r w:rsidRPr="0075376C">
              <w:rPr>
                <w:sz w:val="22"/>
              </w:rPr>
              <w:t xml:space="preserve"> </w:t>
            </w:r>
            <w:proofErr w:type="spellStart"/>
            <w:r w:rsidRPr="0075376C">
              <w:rPr>
                <w:sz w:val="22"/>
              </w:rPr>
              <w:t>thời</w:t>
            </w:r>
            <w:proofErr w:type="spellEnd"/>
            <w:r w:rsidRPr="0075376C">
              <w:rPr>
                <w:sz w:val="22"/>
              </w:rPr>
              <w:t xml:space="preserve"> </w:t>
            </w:r>
            <w:proofErr w:type="spellStart"/>
            <w:r w:rsidRPr="0075376C">
              <w:rPr>
                <w:sz w:val="22"/>
              </w:rPr>
              <w:t>triển</w:t>
            </w:r>
            <w:proofErr w:type="spellEnd"/>
            <w:r w:rsidRPr="0075376C">
              <w:rPr>
                <w:sz w:val="22"/>
              </w:rPr>
              <w:t xml:space="preserve"> </w:t>
            </w:r>
            <w:proofErr w:type="spellStart"/>
            <w:r w:rsidRPr="0075376C">
              <w:rPr>
                <w:sz w:val="22"/>
              </w:rPr>
              <w:t>khai</w:t>
            </w:r>
            <w:proofErr w:type="spellEnd"/>
            <w:r w:rsidRPr="0075376C">
              <w:rPr>
                <w:sz w:val="22"/>
              </w:rPr>
              <w:t xml:space="preserve"> </w:t>
            </w:r>
            <w:proofErr w:type="spellStart"/>
            <w:r w:rsidRPr="0075376C">
              <w:rPr>
                <w:sz w:val="22"/>
              </w:rPr>
              <w:t>việc</w:t>
            </w:r>
            <w:proofErr w:type="spellEnd"/>
            <w:r w:rsidRPr="0075376C">
              <w:rPr>
                <w:sz w:val="22"/>
              </w:rPr>
              <w:t xml:space="preserve"> </w:t>
            </w:r>
            <w:proofErr w:type="spellStart"/>
            <w:r w:rsidRPr="0075376C">
              <w:rPr>
                <w:sz w:val="22"/>
              </w:rPr>
              <w:t>cho</w:t>
            </w:r>
            <w:proofErr w:type="spellEnd"/>
            <w:r w:rsidRPr="0075376C">
              <w:rPr>
                <w:sz w:val="22"/>
              </w:rPr>
              <w:t xml:space="preserve"> </w:t>
            </w:r>
            <w:proofErr w:type="spellStart"/>
            <w:r w:rsidRPr="0075376C">
              <w:rPr>
                <w:sz w:val="22"/>
              </w:rPr>
              <w:t>vay</w:t>
            </w:r>
            <w:proofErr w:type="spellEnd"/>
            <w:r w:rsidRPr="0075376C">
              <w:rPr>
                <w:sz w:val="22"/>
              </w:rPr>
              <w:t xml:space="preserve"> </w:t>
            </w:r>
            <w:proofErr w:type="spellStart"/>
            <w:r w:rsidRPr="0075376C">
              <w:rPr>
                <w:sz w:val="22"/>
              </w:rPr>
              <w:t>sau</w:t>
            </w:r>
            <w:proofErr w:type="spellEnd"/>
            <w:r w:rsidRPr="0075376C">
              <w:rPr>
                <w:sz w:val="22"/>
              </w:rPr>
              <w:t xml:space="preserve"> </w:t>
            </w:r>
            <w:proofErr w:type="spellStart"/>
            <w:r w:rsidRPr="0075376C">
              <w:rPr>
                <w:sz w:val="22"/>
              </w:rPr>
              <w:t>khi</w:t>
            </w:r>
            <w:proofErr w:type="spellEnd"/>
            <w:r w:rsidRPr="0075376C">
              <w:rPr>
                <w:sz w:val="22"/>
              </w:rPr>
              <w:t xml:space="preserve"> </w:t>
            </w:r>
            <w:proofErr w:type="spellStart"/>
            <w:r w:rsidRPr="0075376C">
              <w:rPr>
                <w:sz w:val="22"/>
              </w:rPr>
              <w:t>dự</w:t>
            </w:r>
            <w:proofErr w:type="spellEnd"/>
            <w:r w:rsidRPr="0075376C">
              <w:rPr>
                <w:sz w:val="22"/>
              </w:rPr>
              <w:t xml:space="preserve"> </w:t>
            </w:r>
            <w:proofErr w:type="spellStart"/>
            <w:r w:rsidRPr="0075376C">
              <w:rPr>
                <w:sz w:val="22"/>
              </w:rPr>
              <w:t>thảo</w:t>
            </w:r>
            <w:proofErr w:type="spellEnd"/>
            <w:r w:rsidRPr="0075376C">
              <w:rPr>
                <w:sz w:val="22"/>
              </w:rPr>
              <w:t xml:space="preserve"> </w:t>
            </w:r>
            <w:proofErr w:type="spellStart"/>
            <w:r w:rsidRPr="0075376C">
              <w:rPr>
                <w:sz w:val="22"/>
              </w:rPr>
              <w:t>Quyết</w:t>
            </w:r>
            <w:proofErr w:type="spellEnd"/>
            <w:r w:rsidRPr="0075376C">
              <w:rPr>
                <w:sz w:val="22"/>
              </w:rPr>
              <w:t xml:space="preserve"> </w:t>
            </w:r>
            <w:proofErr w:type="spellStart"/>
            <w:r w:rsidRPr="0075376C">
              <w:rPr>
                <w:sz w:val="22"/>
              </w:rPr>
              <w:t>định</w:t>
            </w:r>
            <w:proofErr w:type="spellEnd"/>
            <w:r w:rsidRPr="0075376C">
              <w:rPr>
                <w:sz w:val="22"/>
              </w:rPr>
              <w:t xml:space="preserve"> </w:t>
            </w:r>
            <w:proofErr w:type="spellStart"/>
            <w:r w:rsidRPr="0075376C">
              <w:rPr>
                <w:sz w:val="22"/>
              </w:rPr>
              <w:t>được</w:t>
            </w:r>
            <w:proofErr w:type="spellEnd"/>
            <w:r w:rsidRPr="0075376C">
              <w:rPr>
                <w:sz w:val="22"/>
              </w:rPr>
              <w:t xml:space="preserve"> ban </w:t>
            </w:r>
            <w:proofErr w:type="spellStart"/>
            <w:r w:rsidRPr="0075376C">
              <w:rPr>
                <w:sz w:val="22"/>
              </w:rPr>
              <w:t>hành</w:t>
            </w:r>
            <w:proofErr w:type="spellEnd"/>
            <w:r w:rsidRPr="0075376C">
              <w:rPr>
                <w:sz w:val="22"/>
              </w:rPr>
              <w:t xml:space="preserve">, </w:t>
            </w:r>
            <w:proofErr w:type="spellStart"/>
            <w:r w:rsidRPr="0075376C">
              <w:rPr>
                <w:sz w:val="22"/>
              </w:rPr>
              <w:t>đề</w:t>
            </w:r>
            <w:proofErr w:type="spellEnd"/>
            <w:r w:rsidRPr="0075376C">
              <w:rPr>
                <w:sz w:val="22"/>
              </w:rPr>
              <w:t xml:space="preserve"> </w:t>
            </w:r>
            <w:proofErr w:type="spellStart"/>
            <w:r w:rsidRPr="0075376C">
              <w:rPr>
                <w:sz w:val="22"/>
              </w:rPr>
              <w:t>nghị</w:t>
            </w:r>
            <w:proofErr w:type="spellEnd"/>
            <w:r w:rsidRPr="0075376C">
              <w:rPr>
                <w:sz w:val="22"/>
              </w:rPr>
              <w:t xml:space="preserve"> </w:t>
            </w:r>
            <w:proofErr w:type="spellStart"/>
            <w:r w:rsidRPr="0075376C">
              <w:rPr>
                <w:sz w:val="22"/>
              </w:rPr>
              <w:t>cơ</w:t>
            </w:r>
            <w:proofErr w:type="spellEnd"/>
            <w:r w:rsidRPr="0075376C">
              <w:rPr>
                <w:sz w:val="22"/>
              </w:rPr>
              <w:t xml:space="preserve"> </w:t>
            </w:r>
            <w:proofErr w:type="spellStart"/>
            <w:r w:rsidRPr="0075376C">
              <w:rPr>
                <w:sz w:val="22"/>
              </w:rPr>
              <w:t>quan</w:t>
            </w:r>
            <w:proofErr w:type="spellEnd"/>
            <w:r w:rsidRPr="0075376C">
              <w:rPr>
                <w:sz w:val="22"/>
              </w:rPr>
              <w:t xml:space="preserve"> </w:t>
            </w:r>
            <w:proofErr w:type="spellStart"/>
            <w:r w:rsidRPr="0075376C">
              <w:rPr>
                <w:sz w:val="22"/>
              </w:rPr>
              <w:t>chủ</w:t>
            </w:r>
            <w:proofErr w:type="spellEnd"/>
            <w:r w:rsidRPr="0075376C">
              <w:rPr>
                <w:sz w:val="22"/>
              </w:rPr>
              <w:t xml:space="preserve"> </w:t>
            </w:r>
            <w:proofErr w:type="spellStart"/>
            <w:r w:rsidRPr="0075376C">
              <w:rPr>
                <w:sz w:val="22"/>
              </w:rPr>
              <w:t>trì</w:t>
            </w:r>
            <w:proofErr w:type="spellEnd"/>
            <w:r w:rsidRPr="0075376C">
              <w:rPr>
                <w:sz w:val="22"/>
              </w:rPr>
              <w:t xml:space="preserve"> </w:t>
            </w:r>
            <w:proofErr w:type="spellStart"/>
            <w:r w:rsidRPr="0075376C">
              <w:rPr>
                <w:sz w:val="22"/>
              </w:rPr>
              <w:t>soạn</w:t>
            </w:r>
            <w:proofErr w:type="spellEnd"/>
            <w:r w:rsidRPr="0075376C">
              <w:rPr>
                <w:sz w:val="22"/>
              </w:rPr>
              <w:t xml:space="preserve"> </w:t>
            </w:r>
            <w:proofErr w:type="spellStart"/>
            <w:r w:rsidRPr="0075376C">
              <w:rPr>
                <w:sz w:val="22"/>
              </w:rPr>
              <w:t>thảo</w:t>
            </w:r>
            <w:proofErr w:type="spellEnd"/>
            <w:r w:rsidRPr="0075376C">
              <w:rPr>
                <w:sz w:val="22"/>
              </w:rPr>
              <w:t xml:space="preserve"> </w:t>
            </w:r>
            <w:proofErr w:type="spellStart"/>
            <w:r w:rsidRPr="0075376C">
              <w:rPr>
                <w:sz w:val="22"/>
              </w:rPr>
              <w:t>làm</w:t>
            </w:r>
            <w:proofErr w:type="spellEnd"/>
            <w:r w:rsidRPr="0075376C">
              <w:rPr>
                <w:sz w:val="22"/>
              </w:rPr>
              <w:t xml:space="preserve"> </w:t>
            </w:r>
            <w:proofErr w:type="spellStart"/>
            <w:r w:rsidRPr="0075376C">
              <w:rPr>
                <w:sz w:val="22"/>
              </w:rPr>
              <w:t>rõ</w:t>
            </w:r>
            <w:proofErr w:type="spellEnd"/>
            <w:r w:rsidRPr="0075376C">
              <w:rPr>
                <w:sz w:val="22"/>
              </w:rPr>
              <w:t xml:space="preserve"> </w:t>
            </w:r>
            <w:proofErr w:type="spellStart"/>
            <w:r w:rsidRPr="0075376C">
              <w:rPr>
                <w:sz w:val="22"/>
              </w:rPr>
              <w:t>khả</w:t>
            </w:r>
            <w:proofErr w:type="spellEnd"/>
            <w:r w:rsidRPr="0075376C">
              <w:rPr>
                <w:sz w:val="22"/>
              </w:rPr>
              <w:t xml:space="preserve"> </w:t>
            </w:r>
            <w:proofErr w:type="spellStart"/>
            <w:r w:rsidRPr="0075376C">
              <w:rPr>
                <w:sz w:val="22"/>
              </w:rPr>
              <w:t>năng</w:t>
            </w:r>
            <w:proofErr w:type="spellEnd"/>
            <w:r w:rsidRPr="0075376C">
              <w:rPr>
                <w:sz w:val="22"/>
              </w:rPr>
              <w:t xml:space="preserve"> </w:t>
            </w:r>
            <w:proofErr w:type="spellStart"/>
            <w:r w:rsidRPr="0075376C">
              <w:rPr>
                <w:sz w:val="22"/>
              </w:rPr>
              <w:t>huy</w:t>
            </w:r>
            <w:proofErr w:type="spellEnd"/>
            <w:r w:rsidRPr="0075376C">
              <w:rPr>
                <w:sz w:val="22"/>
              </w:rPr>
              <w:t xml:space="preserve"> </w:t>
            </w:r>
            <w:proofErr w:type="spellStart"/>
            <w:r w:rsidRPr="0075376C">
              <w:rPr>
                <w:sz w:val="22"/>
              </w:rPr>
              <w:t>động</w:t>
            </w:r>
            <w:proofErr w:type="spellEnd"/>
            <w:r w:rsidRPr="0075376C">
              <w:rPr>
                <w:sz w:val="22"/>
              </w:rPr>
              <w:t xml:space="preserve"> </w:t>
            </w:r>
            <w:proofErr w:type="spellStart"/>
            <w:r w:rsidRPr="0075376C">
              <w:rPr>
                <w:sz w:val="22"/>
              </w:rPr>
              <w:t>vốn</w:t>
            </w:r>
            <w:proofErr w:type="spellEnd"/>
            <w:r w:rsidRPr="0075376C">
              <w:rPr>
                <w:sz w:val="22"/>
              </w:rPr>
              <w:t xml:space="preserve"> </w:t>
            </w:r>
            <w:proofErr w:type="spellStart"/>
            <w:r w:rsidRPr="0075376C">
              <w:rPr>
                <w:sz w:val="22"/>
              </w:rPr>
              <w:t>thông</w:t>
            </w:r>
            <w:proofErr w:type="spellEnd"/>
            <w:r w:rsidRPr="0075376C">
              <w:rPr>
                <w:sz w:val="22"/>
              </w:rPr>
              <w:t xml:space="preserve"> qua </w:t>
            </w:r>
            <w:proofErr w:type="spellStart"/>
            <w:r w:rsidRPr="0075376C">
              <w:rPr>
                <w:sz w:val="22"/>
              </w:rPr>
              <w:t>việc</w:t>
            </w:r>
            <w:proofErr w:type="spellEnd"/>
            <w:r w:rsidRPr="0075376C">
              <w:rPr>
                <w:sz w:val="22"/>
              </w:rPr>
              <w:t xml:space="preserve"> </w:t>
            </w:r>
            <w:proofErr w:type="spellStart"/>
            <w:r w:rsidRPr="0075376C">
              <w:rPr>
                <w:sz w:val="22"/>
              </w:rPr>
              <w:t>phát</w:t>
            </w:r>
            <w:proofErr w:type="spellEnd"/>
            <w:r w:rsidRPr="0075376C">
              <w:rPr>
                <w:sz w:val="22"/>
              </w:rPr>
              <w:t xml:space="preserve"> </w:t>
            </w:r>
            <w:proofErr w:type="spellStart"/>
            <w:r w:rsidRPr="0075376C">
              <w:rPr>
                <w:sz w:val="22"/>
              </w:rPr>
              <w:t>hành</w:t>
            </w:r>
            <w:proofErr w:type="spellEnd"/>
            <w:r w:rsidRPr="0075376C">
              <w:rPr>
                <w:sz w:val="22"/>
              </w:rPr>
              <w:t xml:space="preserve"> </w:t>
            </w:r>
            <w:proofErr w:type="spellStart"/>
            <w:r w:rsidRPr="0075376C">
              <w:rPr>
                <w:sz w:val="22"/>
              </w:rPr>
              <w:t>trái</w:t>
            </w:r>
            <w:proofErr w:type="spellEnd"/>
            <w:r w:rsidRPr="0075376C">
              <w:rPr>
                <w:sz w:val="22"/>
              </w:rPr>
              <w:t xml:space="preserve"> </w:t>
            </w:r>
            <w:proofErr w:type="spellStart"/>
            <w:r w:rsidRPr="0075376C">
              <w:rPr>
                <w:sz w:val="22"/>
              </w:rPr>
              <w:t>phiếu</w:t>
            </w:r>
            <w:proofErr w:type="spellEnd"/>
            <w:r w:rsidRPr="0075376C">
              <w:rPr>
                <w:sz w:val="22"/>
              </w:rPr>
              <w:t xml:space="preserve"> </w:t>
            </w:r>
            <w:proofErr w:type="spellStart"/>
            <w:r w:rsidRPr="0075376C">
              <w:rPr>
                <w:sz w:val="22"/>
              </w:rPr>
              <w:t>được</w:t>
            </w:r>
            <w:proofErr w:type="spellEnd"/>
            <w:r w:rsidRPr="0075376C">
              <w:rPr>
                <w:sz w:val="22"/>
              </w:rPr>
              <w:t xml:space="preserve"> </w:t>
            </w:r>
            <w:proofErr w:type="spellStart"/>
            <w:r w:rsidRPr="0075376C">
              <w:rPr>
                <w:sz w:val="22"/>
              </w:rPr>
              <w:t>Chính</w:t>
            </w:r>
            <w:proofErr w:type="spellEnd"/>
            <w:r w:rsidRPr="0075376C">
              <w:rPr>
                <w:sz w:val="22"/>
              </w:rPr>
              <w:t xml:space="preserve"> </w:t>
            </w:r>
            <w:proofErr w:type="spellStart"/>
            <w:r w:rsidRPr="0075376C">
              <w:rPr>
                <w:sz w:val="22"/>
              </w:rPr>
              <w:t>phủ</w:t>
            </w:r>
            <w:proofErr w:type="spellEnd"/>
            <w:r w:rsidRPr="0075376C">
              <w:rPr>
                <w:sz w:val="22"/>
              </w:rPr>
              <w:t xml:space="preserve"> </w:t>
            </w:r>
            <w:proofErr w:type="spellStart"/>
            <w:r w:rsidRPr="0075376C">
              <w:rPr>
                <w:sz w:val="22"/>
              </w:rPr>
              <w:t>bảo</w:t>
            </w:r>
            <w:proofErr w:type="spellEnd"/>
            <w:r w:rsidRPr="0075376C">
              <w:rPr>
                <w:sz w:val="22"/>
              </w:rPr>
              <w:t xml:space="preserve"> </w:t>
            </w:r>
            <w:proofErr w:type="spellStart"/>
            <w:r w:rsidRPr="0075376C">
              <w:rPr>
                <w:sz w:val="22"/>
              </w:rPr>
              <w:t>lãnh</w:t>
            </w:r>
            <w:proofErr w:type="spellEnd"/>
            <w:r w:rsidRPr="0075376C">
              <w:rPr>
                <w:sz w:val="22"/>
              </w:rPr>
              <w:t xml:space="preserve"> </w:t>
            </w:r>
            <w:proofErr w:type="spellStart"/>
            <w:r w:rsidRPr="0075376C">
              <w:rPr>
                <w:sz w:val="22"/>
              </w:rPr>
              <w:t>của</w:t>
            </w:r>
            <w:proofErr w:type="spellEnd"/>
            <w:r w:rsidRPr="0075376C">
              <w:rPr>
                <w:sz w:val="22"/>
              </w:rPr>
              <w:t xml:space="preserve"> </w:t>
            </w:r>
            <w:proofErr w:type="spellStart"/>
            <w:r w:rsidRPr="0075376C">
              <w:rPr>
                <w:sz w:val="22"/>
              </w:rPr>
              <w:t>Ngân</w:t>
            </w:r>
            <w:proofErr w:type="spellEnd"/>
            <w:r w:rsidRPr="0075376C">
              <w:rPr>
                <w:sz w:val="22"/>
              </w:rPr>
              <w:t xml:space="preserve"> </w:t>
            </w:r>
            <w:proofErr w:type="spellStart"/>
            <w:r w:rsidRPr="0075376C">
              <w:rPr>
                <w:sz w:val="22"/>
              </w:rPr>
              <w:t>hàng</w:t>
            </w:r>
            <w:proofErr w:type="spellEnd"/>
            <w:r w:rsidRPr="0075376C">
              <w:rPr>
                <w:sz w:val="22"/>
              </w:rPr>
              <w:t xml:space="preserve"> </w:t>
            </w:r>
            <w:proofErr w:type="spellStart"/>
            <w:r w:rsidRPr="0075376C">
              <w:rPr>
                <w:sz w:val="22"/>
              </w:rPr>
              <w:t>Chính</w:t>
            </w:r>
            <w:proofErr w:type="spellEnd"/>
            <w:r w:rsidRPr="0075376C">
              <w:rPr>
                <w:sz w:val="22"/>
              </w:rPr>
              <w:t xml:space="preserve"> </w:t>
            </w:r>
            <w:proofErr w:type="spellStart"/>
            <w:r w:rsidRPr="0075376C">
              <w:rPr>
                <w:sz w:val="22"/>
              </w:rPr>
              <w:t>sách</w:t>
            </w:r>
            <w:proofErr w:type="spellEnd"/>
            <w:r w:rsidRPr="0075376C">
              <w:rPr>
                <w:sz w:val="22"/>
              </w:rPr>
              <w:t xml:space="preserve"> </w:t>
            </w:r>
            <w:proofErr w:type="spellStart"/>
            <w:r w:rsidRPr="0075376C">
              <w:rPr>
                <w:sz w:val="22"/>
              </w:rPr>
              <w:t>xã</w:t>
            </w:r>
            <w:proofErr w:type="spellEnd"/>
            <w:r w:rsidRPr="0075376C">
              <w:rPr>
                <w:sz w:val="22"/>
              </w:rPr>
              <w:t xml:space="preserve"> </w:t>
            </w:r>
            <w:proofErr w:type="spellStart"/>
            <w:r w:rsidRPr="0075376C">
              <w:rPr>
                <w:sz w:val="22"/>
              </w:rPr>
              <w:t>hội</w:t>
            </w:r>
            <w:proofErr w:type="spellEnd"/>
            <w:r>
              <w:rPr>
                <w:sz w:val="22"/>
              </w:rPr>
              <w:t>.</w:t>
            </w:r>
          </w:p>
        </w:tc>
        <w:tc>
          <w:tcPr>
            <w:tcW w:w="2453" w:type="pct"/>
            <w:shd w:val="clear" w:color="auto" w:fill="auto"/>
            <w:vAlign w:val="center"/>
          </w:tcPr>
          <w:p w14:paraId="40207FA8" w14:textId="77777777" w:rsidR="00044985" w:rsidRDefault="00044985" w:rsidP="00B76C5C">
            <w:pPr>
              <w:spacing w:line="315" w:lineRule="exact"/>
              <w:rPr>
                <w:sz w:val="22"/>
                <w:lang w:val="nl-NL"/>
              </w:rPr>
            </w:pPr>
            <w:r>
              <w:rPr>
                <w:sz w:val="22"/>
                <w:lang w:val="nl-NL"/>
              </w:rPr>
              <w:t>Hiện nay, Bộ Tài chính đã đang phối hợp với các bộ, ngành và NHCSXH để xây dựng phương án phát hành trái phiếu được Chính phủ bảo lãnh để huy động vốn thực hiện các chính sách tại Nghị quyết số 11/NQ-CP.</w:t>
            </w:r>
          </w:p>
        </w:tc>
      </w:tr>
      <w:tr w:rsidR="005207EC" w:rsidRPr="00AB3F3A" w14:paraId="062BD9B2" w14:textId="77777777" w:rsidTr="000A22BE">
        <w:trPr>
          <w:trHeight w:val="433"/>
        </w:trPr>
        <w:tc>
          <w:tcPr>
            <w:tcW w:w="207" w:type="pct"/>
            <w:vAlign w:val="center"/>
          </w:tcPr>
          <w:p w14:paraId="348828ED" w14:textId="2B98C64B" w:rsidR="005207EC" w:rsidRPr="00AB3F3A" w:rsidRDefault="005207EC" w:rsidP="005740CA">
            <w:pPr>
              <w:spacing w:line="315" w:lineRule="exact"/>
              <w:jc w:val="center"/>
              <w:rPr>
                <w:sz w:val="22"/>
                <w:lang w:val="nl-NL"/>
              </w:rPr>
            </w:pPr>
            <w:r>
              <w:rPr>
                <w:sz w:val="22"/>
                <w:lang w:val="nl-NL"/>
              </w:rPr>
              <w:t>1</w:t>
            </w:r>
            <w:r w:rsidR="004D456C">
              <w:rPr>
                <w:sz w:val="22"/>
                <w:lang w:val="nl-NL"/>
              </w:rPr>
              <w:t>5</w:t>
            </w:r>
          </w:p>
        </w:tc>
        <w:tc>
          <w:tcPr>
            <w:tcW w:w="433" w:type="pct"/>
            <w:vMerge w:val="restart"/>
            <w:vAlign w:val="center"/>
          </w:tcPr>
          <w:p w14:paraId="6696E616" w14:textId="77777777" w:rsidR="005207EC" w:rsidRPr="00AB3F3A" w:rsidRDefault="005207EC" w:rsidP="005740CA">
            <w:pPr>
              <w:spacing w:line="315" w:lineRule="exact"/>
              <w:jc w:val="center"/>
              <w:rPr>
                <w:sz w:val="22"/>
                <w:lang w:val="nl-NL"/>
              </w:rPr>
            </w:pPr>
            <w:r>
              <w:rPr>
                <w:sz w:val="22"/>
                <w:lang w:val="nl-NL"/>
              </w:rPr>
              <w:t>NHNN</w:t>
            </w:r>
          </w:p>
        </w:tc>
        <w:tc>
          <w:tcPr>
            <w:tcW w:w="1907" w:type="pct"/>
            <w:shd w:val="clear" w:color="auto" w:fill="auto"/>
            <w:vAlign w:val="center"/>
          </w:tcPr>
          <w:p w14:paraId="4605B99A" w14:textId="77777777" w:rsidR="005207EC" w:rsidRPr="00AB3F3A" w:rsidRDefault="005207EC" w:rsidP="005740CA">
            <w:pPr>
              <w:spacing w:line="315" w:lineRule="exact"/>
              <w:rPr>
                <w:sz w:val="22"/>
              </w:rPr>
            </w:pPr>
            <w:r w:rsidRPr="005740CA">
              <w:rPr>
                <w:sz w:val="22"/>
                <w:lang w:val="sv-SE"/>
              </w:rPr>
              <w:t xml:space="preserve">Đề nghị cơ quan soạn thảo nghiên cứu, bổ sung cơ sở pháp lý triển khai Chương trình cho phù hợp, do Nghị quyết </w:t>
            </w:r>
            <w:r w:rsidRPr="005740CA">
              <w:rPr>
                <w:bCs/>
                <w:sz w:val="22"/>
                <w:lang w:val="vi-VN"/>
              </w:rPr>
              <w:t>43/2022/QH15</w:t>
            </w:r>
            <w:r w:rsidRPr="005740CA">
              <w:rPr>
                <w:bCs/>
                <w:sz w:val="22"/>
                <w:lang w:val="sv-SE"/>
              </w:rPr>
              <w:t xml:space="preserve"> không đề cập đến nội dung cho vay đối với học sinh, sinh viên có hoàn cảnh khó khăn mua máy tính, thiết bị học tập phục vụ học trực tuyến</w:t>
            </w:r>
            <w:r>
              <w:rPr>
                <w:bCs/>
                <w:sz w:val="22"/>
                <w:lang w:val="sv-SE"/>
              </w:rPr>
              <w:t>.</w:t>
            </w:r>
          </w:p>
        </w:tc>
        <w:tc>
          <w:tcPr>
            <w:tcW w:w="2453" w:type="pct"/>
            <w:shd w:val="clear" w:color="auto" w:fill="auto"/>
            <w:vAlign w:val="center"/>
          </w:tcPr>
          <w:p w14:paraId="64AE1A17" w14:textId="77777777" w:rsidR="005207EC" w:rsidRPr="00AB3F3A" w:rsidRDefault="005207EC" w:rsidP="005740CA">
            <w:pPr>
              <w:spacing w:line="315" w:lineRule="exact"/>
              <w:rPr>
                <w:sz w:val="22"/>
                <w:lang w:val="nl-NL"/>
              </w:rPr>
            </w:pPr>
            <w:proofErr w:type="spellStart"/>
            <w:r>
              <w:rPr>
                <w:sz w:val="22"/>
              </w:rPr>
              <w:t>Nghị</w:t>
            </w:r>
            <w:proofErr w:type="spellEnd"/>
            <w:r>
              <w:rPr>
                <w:sz w:val="22"/>
              </w:rPr>
              <w:t xml:space="preserve"> </w:t>
            </w:r>
            <w:proofErr w:type="spellStart"/>
            <w:r>
              <w:rPr>
                <w:sz w:val="22"/>
              </w:rPr>
              <w:t>quyết</w:t>
            </w:r>
            <w:proofErr w:type="spellEnd"/>
            <w:r>
              <w:rPr>
                <w:sz w:val="22"/>
              </w:rPr>
              <w:t xml:space="preserve"> </w:t>
            </w:r>
            <w:proofErr w:type="spellStart"/>
            <w:r>
              <w:rPr>
                <w:sz w:val="22"/>
              </w:rPr>
              <w:t>số</w:t>
            </w:r>
            <w:proofErr w:type="spellEnd"/>
            <w:r>
              <w:rPr>
                <w:sz w:val="22"/>
              </w:rPr>
              <w:t xml:space="preserve"> 43/2022/QH15 </w:t>
            </w:r>
            <w:proofErr w:type="spellStart"/>
            <w:r>
              <w:rPr>
                <w:sz w:val="22"/>
              </w:rPr>
              <w:t>không</w:t>
            </w:r>
            <w:proofErr w:type="spellEnd"/>
            <w:r>
              <w:rPr>
                <w:sz w:val="22"/>
              </w:rPr>
              <w:t xml:space="preserve"> </w:t>
            </w:r>
            <w:proofErr w:type="spellStart"/>
            <w:r>
              <w:rPr>
                <w:sz w:val="22"/>
              </w:rPr>
              <w:t>đề</w:t>
            </w:r>
            <w:proofErr w:type="spellEnd"/>
            <w:r>
              <w:rPr>
                <w:sz w:val="22"/>
              </w:rPr>
              <w:t xml:space="preserve"> </w:t>
            </w:r>
            <w:proofErr w:type="spellStart"/>
            <w:r>
              <w:rPr>
                <w:sz w:val="22"/>
              </w:rPr>
              <w:t>cập</w:t>
            </w:r>
            <w:proofErr w:type="spellEnd"/>
            <w:r>
              <w:rPr>
                <w:sz w:val="22"/>
              </w:rPr>
              <w:t xml:space="preserve"> </w:t>
            </w:r>
            <w:proofErr w:type="spellStart"/>
            <w:r>
              <w:rPr>
                <w:sz w:val="22"/>
              </w:rPr>
              <w:t>cụ</w:t>
            </w:r>
            <w:proofErr w:type="spellEnd"/>
            <w:r>
              <w:rPr>
                <w:sz w:val="22"/>
              </w:rPr>
              <w:t xml:space="preserve"> </w:t>
            </w:r>
            <w:proofErr w:type="spellStart"/>
            <w:r>
              <w:rPr>
                <w:sz w:val="22"/>
              </w:rPr>
              <w:t>thể</w:t>
            </w:r>
            <w:proofErr w:type="spellEnd"/>
            <w:r>
              <w:rPr>
                <w:sz w:val="22"/>
              </w:rPr>
              <w:t xml:space="preserve"> </w:t>
            </w:r>
            <w:proofErr w:type="spellStart"/>
            <w:r>
              <w:rPr>
                <w:sz w:val="22"/>
              </w:rPr>
              <w:t>việc</w:t>
            </w:r>
            <w:proofErr w:type="spellEnd"/>
            <w:r>
              <w:rPr>
                <w:sz w:val="22"/>
              </w:rPr>
              <w:t xml:space="preserve"> </w:t>
            </w:r>
            <w:proofErr w:type="spellStart"/>
            <w:r>
              <w:rPr>
                <w:sz w:val="22"/>
              </w:rPr>
              <w:t>cho</w:t>
            </w:r>
            <w:proofErr w:type="spellEnd"/>
            <w:r>
              <w:rPr>
                <w:sz w:val="22"/>
              </w:rPr>
              <w:t xml:space="preserve"> </w:t>
            </w:r>
            <w:proofErr w:type="spellStart"/>
            <w:r>
              <w:rPr>
                <w:sz w:val="22"/>
              </w:rPr>
              <w:t>vay</w:t>
            </w:r>
            <w:proofErr w:type="spellEnd"/>
            <w:r>
              <w:rPr>
                <w:sz w:val="22"/>
              </w:rPr>
              <w:t xml:space="preserve"> HSSV </w:t>
            </w:r>
            <w:proofErr w:type="spellStart"/>
            <w:r>
              <w:rPr>
                <w:sz w:val="22"/>
              </w:rPr>
              <w:t>mua</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 xml:space="preserve"> </w:t>
            </w:r>
            <w:proofErr w:type="spellStart"/>
            <w:r>
              <w:rPr>
                <w:sz w:val="22"/>
              </w:rPr>
              <w:t>mà</w:t>
            </w:r>
            <w:proofErr w:type="spellEnd"/>
            <w:r>
              <w:rPr>
                <w:sz w:val="22"/>
              </w:rPr>
              <w:t xml:space="preserve"> </w:t>
            </w:r>
            <w:proofErr w:type="spellStart"/>
            <w:r>
              <w:rPr>
                <w:sz w:val="22"/>
              </w:rPr>
              <w:t>chỉ</w:t>
            </w:r>
            <w:proofErr w:type="spellEnd"/>
            <w:r>
              <w:rPr>
                <w:sz w:val="22"/>
              </w:rPr>
              <w:t xml:space="preserve"> </w:t>
            </w:r>
            <w:proofErr w:type="spellStart"/>
            <w:r>
              <w:rPr>
                <w:sz w:val="22"/>
              </w:rPr>
              <w:t>quy</w:t>
            </w:r>
            <w:proofErr w:type="spellEnd"/>
            <w:r>
              <w:rPr>
                <w:sz w:val="22"/>
              </w:rPr>
              <w:t xml:space="preserve"> </w:t>
            </w:r>
            <w:proofErr w:type="spellStart"/>
            <w:r>
              <w:rPr>
                <w:sz w:val="22"/>
              </w:rPr>
              <w:t>định</w:t>
            </w:r>
            <w:proofErr w:type="spellEnd"/>
            <w:r>
              <w:rPr>
                <w:sz w:val="22"/>
              </w:rPr>
              <w:t xml:space="preserve"> </w:t>
            </w:r>
            <w:proofErr w:type="spellStart"/>
            <w:r>
              <w:rPr>
                <w:sz w:val="22"/>
              </w:rPr>
              <w:t>chung</w:t>
            </w:r>
            <w:proofErr w:type="spellEnd"/>
            <w:r>
              <w:rPr>
                <w:sz w:val="22"/>
              </w:rPr>
              <w:t xml:space="preserve"> </w:t>
            </w:r>
            <w:proofErr w:type="spellStart"/>
            <w:r>
              <w:rPr>
                <w:sz w:val="22"/>
              </w:rPr>
              <w:t>về</w:t>
            </w:r>
            <w:proofErr w:type="spellEnd"/>
            <w:r>
              <w:rPr>
                <w:sz w:val="22"/>
              </w:rPr>
              <w:t xml:space="preserve"> </w:t>
            </w:r>
            <w:proofErr w:type="spellStart"/>
            <w:r>
              <w:rPr>
                <w:sz w:val="22"/>
              </w:rPr>
              <w:t>cho</w:t>
            </w:r>
            <w:proofErr w:type="spellEnd"/>
            <w:r>
              <w:rPr>
                <w:sz w:val="22"/>
              </w:rPr>
              <w:t xml:space="preserve"> </w:t>
            </w:r>
            <w:proofErr w:type="spellStart"/>
            <w:r>
              <w:rPr>
                <w:sz w:val="22"/>
              </w:rPr>
              <w:t>vay</w:t>
            </w:r>
            <w:proofErr w:type="spellEnd"/>
            <w:r>
              <w:rPr>
                <w:sz w:val="22"/>
              </w:rPr>
              <w:t xml:space="preserve"> HSSV, </w:t>
            </w:r>
            <w:proofErr w:type="spellStart"/>
            <w:r>
              <w:rPr>
                <w:sz w:val="22"/>
              </w:rPr>
              <w:t>tuy</w:t>
            </w:r>
            <w:proofErr w:type="spellEnd"/>
            <w:r>
              <w:rPr>
                <w:sz w:val="22"/>
              </w:rPr>
              <w:t xml:space="preserve"> </w:t>
            </w:r>
            <w:proofErr w:type="spellStart"/>
            <w:r>
              <w:rPr>
                <w:sz w:val="22"/>
              </w:rPr>
              <w:t>nhiên</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xml:space="preserve"> </w:t>
            </w:r>
            <w:proofErr w:type="spellStart"/>
            <w:r>
              <w:rPr>
                <w:sz w:val="22"/>
              </w:rPr>
              <w:t>số</w:t>
            </w:r>
            <w:proofErr w:type="spellEnd"/>
            <w:r>
              <w:rPr>
                <w:sz w:val="22"/>
              </w:rPr>
              <w:t xml:space="preserve"> 02/</w:t>
            </w:r>
            <w:proofErr w:type="spellStart"/>
            <w:r>
              <w:rPr>
                <w:sz w:val="22"/>
              </w:rPr>
              <w:t>TTr</w:t>
            </w:r>
            <w:proofErr w:type="spellEnd"/>
            <w:r>
              <w:rPr>
                <w:sz w:val="22"/>
              </w:rPr>
              <w:t xml:space="preserve">-CP </w:t>
            </w:r>
            <w:proofErr w:type="spellStart"/>
            <w:r>
              <w:rPr>
                <w:sz w:val="22"/>
              </w:rPr>
              <w:t>ngày</w:t>
            </w:r>
            <w:proofErr w:type="spellEnd"/>
            <w:r>
              <w:rPr>
                <w:sz w:val="22"/>
              </w:rPr>
              <w:t xml:space="preserve"> 02/01/2022 </w:t>
            </w:r>
            <w:proofErr w:type="spellStart"/>
            <w:r>
              <w:rPr>
                <w:sz w:val="22"/>
              </w:rPr>
              <w:t>của</w:t>
            </w:r>
            <w:proofErr w:type="spellEnd"/>
            <w:r>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 xml:space="preserve"> </w:t>
            </w:r>
            <w:proofErr w:type="spellStart"/>
            <w:r>
              <w:rPr>
                <w:sz w:val="22"/>
              </w:rPr>
              <w:t>khi</w:t>
            </w:r>
            <w:proofErr w:type="spellEnd"/>
            <w:r>
              <w:rPr>
                <w:sz w:val="22"/>
              </w:rPr>
              <w:t xml:space="preserve"> </w:t>
            </w:r>
            <w:proofErr w:type="spellStart"/>
            <w:r>
              <w:rPr>
                <w:sz w:val="22"/>
              </w:rPr>
              <w:t>trình</w:t>
            </w:r>
            <w:proofErr w:type="spellEnd"/>
            <w:r>
              <w:rPr>
                <w:sz w:val="22"/>
              </w:rPr>
              <w:t xml:space="preserve"> </w:t>
            </w:r>
            <w:proofErr w:type="spellStart"/>
            <w:r>
              <w:rPr>
                <w:sz w:val="22"/>
              </w:rPr>
              <w:t>Quốc</w:t>
            </w:r>
            <w:proofErr w:type="spellEnd"/>
            <w:r>
              <w:rPr>
                <w:sz w:val="22"/>
              </w:rPr>
              <w:t xml:space="preserve"> </w:t>
            </w:r>
            <w:proofErr w:type="spellStart"/>
            <w:r>
              <w:rPr>
                <w:sz w:val="22"/>
              </w:rPr>
              <w:t>Hội</w:t>
            </w:r>
            <w:proofErr w:type="spellEnd"/>
            <w:r>
              <w:rPr>
                <w:sz w:val="22"/>
              </w:rPr>
              <w:t xml:space="preserve"> ban </w:t>
            </w:r>
            <w:proofErr w:type="spellStart"/>
            <w:r>
              <w:rPr>
                <w:sz w:val="22"/>
              </w:rPr>
              <w:t>hành</w:t>
            </w:r>
            <w:proofErr w:type="spellEnd"/>
            <w:r>
              <w:rPr>
                <w:sz w:val="22"/>
              </w:rPr>
              <w:t xml:space="preserve"> </w:t>
            </w:r>
            <w:proofErr w:type="spellStart"/>
            <w:r>
              <w:rPr>
                <w:sz w:val="22"/>
              </w:rPr>
              <w:t>Nghị</w:t>
            </w:r>
            <w:proofErr w:type="spellEnd"/>
            <w:r>
              <w:rPr>
                <w:sz w:val="22"/>
              </w:rPr>
              <w:t xml:space="preserve"> </w:t>
            </w:r>
            <w:proofErr w:type="spellStart"/>
            <w:r>
              <w:rPr>
                <w:sz w:val="22"/>
              </w:rPr>
              <w:t>quyết</w:t>
            </w:r>
            <w:proofErr w:type="spellEnd"/>
            <w:r>
              <w:rPr>
                <w:sz w:val="22"/>
              </w:rPr>
              <w:t xml:space="preserve"> </w:t>
            </w:r>
            <w:proofErr w:type="spellStart"/>
            <w:r>
              <w:rPr>
                <w:sz w:val="22"/>
              </w:rPr>
              <w:t>số</w:t>
            </w:r>
            <w:proofErr w:type="spellEnd"/>
            <w:r>
              <w:rPr>
                <w:sz w:val="22"/>
              </w:rPr>
              <w:t xml:space="preserve"> 43/2022/QH15 </w:t>
            </w:r>
            <w:proofErr w:type="spellStart"/>
            <w:r>
              <w:rPr>
                <w:sz w:val="22"/>
              </w:rPr>
              <w:t>và</w:t>
            </w:r>
            <w:proofErr w:type="spellEnd"/>
            <w:r>
              <w:rPr>
                <w:sz w:val="22"/>
              </w:rPr>
              <w:t xml:space="preserve"> </w:t>
            </w:r>
            <w:proofErr w:type="spellStart"/>
            <w:r>
              <w:rPr>
                <w:sz w:val="22"/>
              </w:rPr>
              <w:t>Nghị</w:t>
            </w:r>
            <w:proofErr w:type="spellEnd"/>
            <w:r>
              <w:rPr>
                <w:sz w:val="22"/>
              </w:rPr>
              <w:t xml:space="preserve"> </w:t>
            </w:r>
            <w:proofErr w:type="spellStart"/>
            <w:r>
              <w:rPr>
                <w:sz w:val="22"/>
              </w:rPr>
              <w:t>quyết</w:t>
            </w:r>
            <w:proofErr w:type="spellEnd"/>
            <w:r>
              <w:rPr>
                <w:sz w:val="22"/>
              </w:rPr>
              <w:t xml:space="preserve"> </w:t>
            </w:r>
            <w:proofErr w:type="spellStart"/>
            <w:r>
              <w:rPr>
                <w:sz w:val="22"/>
              </w:rPr>
              <w:t>số</w:t>
            </w:r>
            <w:proofErr w:type="spellEnd"/>
            <w:r>
              <w:rPr>
                <w:sz w:val="22"/>
              </w:rPr>
              <w:t xml:space="preserve"> 11/NQ-CP </w:t>
            </w:r>
            <w:proofErr w:type="spellStart"/>
            <w:r>
              <w:rPr>
                <w:sz w:val="22"/>
              </w:rPr>
              <w:t>triển</w:t>
            </w:r>
            <w:proofErr w:type="spellEnd"/>
            <w:r>
              <w:rPr>
                <w:sz w:val="22"/>
              </w:rPr>
              <w:t xml:space="preserve"> </w:t>
            </w:r>
            <w:proofErr w:type="spellStart"/>
            <w:r>
              <w:rPr>
                <w:sz w:val="22"/>
              </w:rPr>
              <w:t>khai</w:t>
            </w:r>
            <w:proofErr w:type="spellEnd"/>
            <w:r>
              <w:rPr>
                <w:sz w:val="22"/>
              </w:rPr>
              <w:t xml:space="preserve"> </w:t>
            </w:r>
            <w:proofErr w:type="spellStart"/>
            <w:r>
              <w:rPr>
                <w:sz w:val="22"/>
              </w:rPr>
              <w:t>Nghị</w:t>
            </w:r>
            <w:proofErr w:type="spellEnd"/>
            <w:r>
              <w:rPr>
                <w:sz w:val="22"/>
              </w:rPr>
              <w:t xml:space="preserve"> </w:t>
            </w:r>
            <w:proofErr w:type="spellStart"/>
            <w:r>
              <w:rPr>
                <w:sz w:val="22"/>
              </w:rPr>
              <w:t>quyết</w:t>
            </w:r>
            <w:proofErr w:type="spellEnd"/>
            <w:r>
              <w:rPr>
                <w:sz w:val="22"/>
              </w:rPr>
              <w:t xml:space="preserve"> </w:t>
            </w:r>
            <w:proofErr w:type="spellStart"/>
            <w:r>
              <w:rPr>
                <w:sz w:val="22"/>
              </w:rPr>
              <w:t>số</w:t>
            </w:r>
            <w:proofErr w:type="spellEnd"/>
            <w:r>
              <w:rPr>
                <w:sz w:val="22"/>
              </w:rPr>
              <w:t xml:space="preserve"> 43/2022/QH15 </w:t>
            </w:r>
            <w:proofErr w:type="spellStart"/>
            <w:r>
              <w:rPr>
                <w:sz w:val="22"/>
              </w:rPr>
              <w:t>đã</w:t>
            </w:r>
            <w:proofErr w:type="spellEnd"/>
            <w:r>
              <w:rPr>
                <w:sz w:val="22"/>
              </w:rPr>
              <w:t xml:space="preserve"> </w:t>
            </w:r>
            <w:proofErr w:type="spellStart"/>
            <w:r>
              <w:rPr>
                <w:sz w:val="22"/>
              </w:rPr>
              <w:t>cụ</w:t>
            </w:r>
            <w:proofErr w:type="spellEnd"/>
            <w:r>
              <w:rPr>
                <w:sz w:val="22"/>
              </w:rPr>
              <w:t xml:space="preserve"> </w:t>
            </w:r>
            <w:proofErr w:type="spellStart"/>
            <w:r>
              <w:rPr>
                <w:sz w:val="22"/>
              </w:rPr>
              <w:t>thể</w:t>
            </w:r>
            <w:proofErr w:type="spellEnd"/>
            <w:r>
              <w:rPr>
                <w:sz w:val="22"/>
              </w:rPr>
              <w:t xml:space="preserve"> </w:t>
            </w:r>
            <w:proofErr w:type="spellStart"/>
            <w:r>
              <w:rPr>
                <w:sz w:val="22"/>
              </w:rPr>
              <w:t>hóa</w:t>
            </w:r>
            <w:proofErr w:type="spellEnd"/>
            <w:r>
              <w:rPr>
                <w:sz w:val="22"/>
              </w:rPr>
              <w:t xml:space="preserve"> </w:t>
            </w:r>
            <w:proofErr w:type="spellStart"/>
            <w:r>
              <w:rPr>
                <w:sz w:val="22"/>
              </w:rPr>
              <w:t>nội</w:t>
            </w:r>
            <w:proofErr w:type="spellEnd"/>
            <w:r>
              <w:rPr>
                <w:sz w:val="22"/>
              </w:rPr>
              <w:t xml:space="preserve"> dung </w:t>
            </w:r>
            <w:proofErr w:type="spellStart"/>
            <w:r>
              <w:rPr>
                <w:sz w:val="22"/>
              </w:rPr>
              <w:t>này</w:t>
            </w:r>
            <w:proofErr w:type="spellEnd"/>
            <w:r>
              <w:rPr>
                <w:sz w:val="22"/>
              </w:rPr>
              <w:t xml:space="preserve"> </w:t>
            </w:r>
            <w:proofErr w:type="spellStart"/>
            <w:r>
              <w:rPr>
                <w:sz w:val="22"/>
              </w:rPr>
              <w:t>và</w:t>
            </w:r>
            <w:proofErr w:type="spellEnd"/>
            <w:r>
              <w:rPr>
                <w:sz w:val="22"/>
              </w:rPr>
              <w:t xml:space="preserve"> </w:t>
            </w:r>
            <w:proofErr w:type="spellStart"/>
            <w:r>
              <w:rPr>
                <w:sz w:val="22"/>
              </w:rPr>
              <w:t>quy</w:t>
            </w:r>
            <w:proofErr w:type="spellEnd"/>
            <w:r>
              <w:rPr>
                <w:sz w:val="22"/>
              </w:rPr>
              <w:t xml:space="preserve"> </w:t>
            </w:r>
            <w:proofErr w:type="spellStart"/>
            <w:r>
              <w:rPr>
                <w:sz w:val="22"/>
              </w:rPr>
              <w:t>định</w:t>
            </w:r>
            <w:proofErr w:type="spellEnd"/>
            <w:r>
              <w:rPr>
                <w:sz w:val="22"/>
              </w:rPr>
              <w:t xml:space="preserve"> </w:t>
            </w:r>
            <w:proofErr w:type="spellStart"/>
            <w:r>
              <w:rPr>
                <w:sz w:val="22"/>
              </w:rPr>
              <w:t>rõ</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trình</w:t>
            </w:r>
            <w:proofErr w:type="spellEnd"/>
            <w:r>
              <w:rPr>
                <w:sz w:val="22"/>
              </w:rPr>
              <w:t xml:space="preserve"> </w:t>
            </w:r>
            <w:proofErr w:type="spellStart"/>
            <w:r>
              <w:rPr>
                <w:sz w:val="22"/>
              </w:rPr>
              <w:t>Thủ</w:t>
            </w:r>
            <w:proofErr w:type="spellEnd"/>
            <w:r>
              <w:rPr>
                <w:sz w:val="22"/>
              </w:rPr>
              <w:t xml:space="preserve"> </w:t>
            </w:r>
            <w:proofErr w:type="spellStart"/>
            <w:r>
              <w:rPr>
                <w:sz w:val="22"/>
              </w:rPr>
              <w:t>tướng</w:t>
            </w:r>
            <w:proofErr w:type="spellEnd"/>
            <w:r>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về</w:t>
            </w:r>
            <w:proofErr w:type="spellEnd"/>
            <w:r>
              <w:rPr>
                <w:sz w:val="22"/>
              </w:rPr>
              <w:t xml:space="preserve"> </w:t>
            </w:r>
            <w:proofErr w:type="spellStart"/>
            <w:r>
              <w:rPr>
                <w:sz w:val="22"/>
              </w:rPr>
              <w:t>tín</w:t>
            </w:r>
            <w:proofErr w:type="spellEnd"/>
            <w:r>
              <w:rPr>
                <w:sz w:val="22"/>
              </w:rPr>
              <w:t xml:space="preserve"> </w:t>
            </w:r>
            <w:proofErr w:type="spellStart"/>
            <w:r>
              <w:rPr>
                <w:sz w:val="22"/>
              </w:rPr>
              <w:t>dụng</w:t>
            </w:r>
            <w:proofErr w:type="spellEnd"/>
            <w:r>
              <w:rPr>
                <w:sz w:val="22"/>
              </w:rPr>
              <w:t xml:space="preserve"> </w:t>
            </w:r>
            <w:proofErr w:type="spellStart"/>
            <w:r>
              <w:rPr>
                <w:sz w:val="22"/>
              </w:rPr>
              <w:t>cho</w:t>
            </w:r>
            <w:proofErr w:type="spellEnd"/>
            <w:r>
              <w:rPr>
                <w:sz w:val="22"/>
              </w:rPr>
              <w:t xml:space="preserve"> HSSV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proofErr w:type="spellStart"/>
            <w:r>
              <w:rPr>
                <w:sz w:val="22"/>
              </w:rPr>
              <w:t>mua</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 xml:space="preserve"> </w:t>
            </w:r>
            <w:proofErr w:type="spellStart"/>
            <w:r>
              <w:rPr>
                <w:sz w:val="22"/>
              </w:rPr>
              <w:t>phục</w:t>
            </w:r>
            <w:proofErr w:type="spellEnd"/>
            <w:r>
              <w:rPr>
                <w:sz w:val="22"/>
              </w:rPr>
              <w:t xml:space="preserve"> </w:t>
            </w:r>
            <w:proofErr w:type="spellStart"/>
            <w:r>
              <w:rPr>
                <w:sz w:val="22"/>
              </w:rPr>
              <w:t>vụ</w:t>
            </w:r>
            <w:proofErr w:type="spellEnd"/>
            <w:r>
              <w:rPr>
                <w:sz w:val="22"/>
              </w:rPr>
              <w:t xml:space="preserve"> </w:t>
            </w:r>
            <w:proofErr w:type="spellStart"/>
            <w:r>
              <w:rPr>
                <w:sz w:val="22"/>
              </w:rPr>
              <w:t>học</w:t>
            </w:r>
            <w:proofErr w:type="spellEnd"/>
            <w:r>
              <w:rPr>
                <w:sz w:val="22"/>
              </w:rPr>
              <w:t xml:space="preserve"> </w:t>
            </w:r>
            <w:proofErr w:type="spellStart"/>
            <w:r>
              <w:rPr>
                <w:sz w:val="22"/>
              </w:rPr>
              <w:t>trực</w:t>
            </w:r>
            <w:proofErr w:type="spellEnd"/>
            <w:r>
              <w:rPr>
                <w:sz w:val="22"/>
              </w:rPr>
              <w:t xml:space="preserve"> </w:t>
            </w:r>
            <w:proofErr w:type="spellStart"/>
            <w:r>
              <w:rPr>
                <w:sz w:val="22"/>
              </w:rPr>
              <w:t>tuyến</w:t>
            </w:r>
            <w:proofErr w:type="spellEnd"/>
            <w:r>
              <w:rPr>
                <w:sz w:val="22"/>
              </w:rPr>
              <w:t>.</w:t>
            </w:r>
          </w:p>
        </w:tc>
      </w:tr>
      <w:tr w:rsidR="005207EC" w:rsidRPr="00AB3F3A" w14:paraId="76208BE6" w14:textId="77777777" w:rsidTr="000A22BE">
        <w:trPr>
          <w:trHeight w:val="433"/>
        </w:trPr>
        <w:tc>
          <w:tcPr>
            <w:tcW w:w="207" w:type="pct"/>
            <w:vAlign w:val="center"/>
          </w:tcPr>
          <w:p w14:paraId="5B4B465F" w14:textId="44D7B49D" w:rsidR="005207EC" w:rsidRPr="00AB3F3A" w:rsidRDefault="005207EC" w:rsidP="005740CA">
            <w:pPr>
              <w:spacing w:line="315" w:lineRule="exact"/>
              <w:jc w:val="center"/>
              <w:rPr>
                <w:sz w:val="22"/>
                <w:lang w:val="nl-NL"/>
              </w:rPr>
            </w:pPr>
            <w:r>
              <w:rPr>
                <w:sz w:val="22"/>
                <w:lang w:val="nl-NL"/>
              </w:rPr>
              <w:t>1</w:t>
            </w:r>
            <w:r w:rsidR="004D456C">
              <w:rPr>
                <w:sz w:val="22"/>
                <w:lang w:val="nl-NL"/>
              </w:rPr>
              <w:t>6</w:t>
            </w:r>
          </w:p>
        </w:tc>
        <w:tc>
          <w:tcPr>
            <w:tcW w:w="433" w:type="pct"/>
            <w:vMerge/>
            <w:vAlign w:val="center"/>
          </w:tcPr>
          <w:p w14:paraId="71D79A01" w14:textId="77777777" w:rsidR="005207EC" w:rsidRPr="00AB3F3A" w:rsidRDefault="005207EC" w:rsidP="005740CA">
            <w:pPr>
              <w:spacing w:line="315" w:lineRule="exact"/>
              <w:jc w:val="center"/>
              <w:rPr>
                <w:sz w:val="22"/>
                <w:lang w:val="nl-NL"/>
              </w:rPr>
            </w:pPr>
          </w:p>
        </w:tc>
        <w:tc>
          <w:tcPr>
            <w:tcW w:w="1907" w:type="pct"/>
            <w:shd w:val="clear" w:color="auto" w:fill="auto"/>
            <w:vAlign w:val="center"/>
          </w:tcPr>
          <w:p w14:paraId="773BFCFD" w14:textId="77777777" w:rsidR="005207EC" w:rsidRPr="00AB3F3A" w:rsidRDefault="005207EC" w:rsidP="005740CA">
            <w:pPr>
              <w:spacing w:line="315" w:lineRule="exact"/>
              <w:rPr>
                <w:sz w:val="22"/>
              </w:rPr>
            </w:pPr>
            <w:r>
              <w:rPr>
                <w:bCs/>
                <w:sz w:val="22"/>
                <w:lang w:val="sv-SE"/>
              </w:rPr>
              <w:t>H</w:t>
            </w:r>
            <w:r w:rsidRPr="005740CA">
              <w:rPr>
                <w:bCs/>
                <w:sz w:val="22"/>
                <w:lang w:val="sv-SE"/>
              </w:rPr>
              <w:t>ầu hết các địa phương trên cả nước đã cho phép học sinh, sinh viên đi học tập trung trở lại</w:t>
            </w:r>
            <w:r>
              <w:rPr>
                <w:bCs/>
                <w:sz w:val="22"/>
                <w:lang w:val="sv-SE"/>
              </w:rPr>
              <w:t xml:space="preserve">, </w:t>
            </w:r>
            <w:r w:rsidRPr="005740CA">
              <w:rPr>
                <w:bCs/>
                <w:sz w:val="22"/>
                <w:lang w:val="sv-SE"/>
              </w:rPr>
              <w:t xml:space="preserve">đề nghị cơ quan soạn thảo </w:t>
            </w:r>
            <w:r w:rsidRPr="005740CA">
              <w:rPr>
                <w:bCs/>
                <w:sz w:val="22"/>
                <w:lang w:val="sv-SE"/>
              </w:rPr>
              <w:lastRenderedPageBreak/>
              <w:t>nghiên cứu, bổ sung cơ sở thực tiễn và đánh giá nhu cầu vay vốn của học sinh, sinh viên có hoàn cảnh khó khăn có nhu cầu mua máy tính, thiết bị học tập phục vụ học trực tuyến đảm bảo tính khả thi và phù hợp với thực tế khi triển khai thực hiện chương trình</w:t>
            </w:r>
            <w:r>
              <w:rPr>
                <w:bCs/>
                <w:sz w:val="22"/>
                <w:lang w:val="sv-SE"/>
              </w:rPr>
              <w:t>.</w:t>
            </w:r>
          </w:p>
        </w:tc>
        <w:tc>
          <w:tcPr>
            <w:tcW w:w="2453" w:type="pct"/>
            <w:shd w:val="clear" w:color="auto" w:fill="auto"/>
            <w:vAlign w:val="center"/>
          </w:tcPr>
          <w:p w14:paraId="53657403" w14:textId="77777777" w:rsidR="005207EC" w:rsidRPr="00AB3F3A" w:rsidRDefault="005207EC" w:rsidP="005740CA">
            <w:pPr>
              <w:spacing w:line="315" w:lineRule="exact"/>
              <w:rPr>
                <w:sz w:val="22"/>
                <w:lang w:val="nl-NL"/>
              </w:rPr>
            </w:pPr>
            <w:proofErr w:type="spellStart"/>
            <w:r>
              <w:rPr>
                <w:sz w:val="22"/>
              </w:rPr>
              <w:lastRenderedPageBreak/>
              <w:t>Đối</w:t>
            </w:r>
            <w:proofErr w:type="spellEnd"/>
            <w:r>
              <w:rPr>
                <w:sz w:val="22"/>
              </w:rPr>
              <w:t xml:space="preserve"> </w:t>
            </w:r>
            <w:proofErr w:type="spellStart"/>
            <w:r>
              <w:rPr>
                <w:sz w:val="22"/>
              </w:rPr>
              <w:t>tượng</w:t>
            </w:r>
            <w:proofErr w:type="spellEnd"/>
            <w:r>
              <w:rPr>
                <w:sz w:val="22"/>
              </w:rPr>
              <w:t xml:space="preserve"> </w:t>
            </w:r>
            <w:proofErr w:type="spellStart"/>
            <w:r>
              <w:rPr>
                <w:sz w:val="22"/>
              </w:rPr>
              <w:t>của</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là</w:t>
            </w:r>
            <w:proofErr w:type="spellEnd"/>
            <w:r>
              <w:rPr>
                <w:sz w:val="22"/>
              </w:rPr>
              <w:t xml:space="preserve"> </w:t>
            </w:r>
            <w:proofErr w:type="spellStart"/>
            <w:r>
              <w:rPr>
                <w:sz w:val="22"/>
              </w:rPr>
              <w:t>các</w:t>
            </w:r>
            <w:proofErr w:type="spellEnd"/>
            <w:r>
              <w:rPr>
                <w:sz w:val="22"/>
              </w:rPr>
              <w:t xml:space="preserve"> </w:t>
            </w:r>
            <w:proofErr w:type="spellStart"/>
            <w:r>
              <w:rPr>
                <w:sz w:val="22"/>
              </w:rPr>
              <w:t>học</w:t>
            </w:r>
            <w:proofErr w:type="spellEnd"/>
            <w:r>
              <w:rPr>
                <w:sz w:val="22"/>
              </w:rPr>
              <w:t xml:space="preserve"> </w:t>
            </w:r>
            <w:proofErr w:type="spellStart"/>
            <w:r>
              <w:rPr>
                <w:sz w:val="22"/>
              </w:rPr>
              <w:t>sinh</w:t>
            </w:r>
            <w:proofErr w:type="spellEnd"/>
            <w:r>
              <w:rPr>
                <w:sz w:val="22"/>
              </w:rPr>
              <w:t xml:space="preserve">, </w:t>
            </w:r>
            <w:proofErr w:type="spellStart"/>
            <w:r>
              <w:rPr>
                <w:sz w:val="22"/>
              </w:rPr>
              <w:t>sinh</w:t>
            </w:r>
            <w:proofErr w:type="spellEnd"/>
            <w:r>
              <w:rPr>
                <w:sz w:val="22"/>
              </w:rPr>
              <w:t xml:space="preserve"> </w:t>
            </w:r>
            <w:proofErr w:type="spellStart"/>
            <w:r>
              <w:rPr>
                <w:sz w:val="22"/>
              </w:rPr>
              <w:t>viên</w:t>
            </w:r>
            <w:proofErr w:type="spellEnd"/>
            <w:r>
              <w:rPr>
                <w:sz w:val="22"/>
              </w:rPr>
              <w:t xml:space="preserve"> </w:t>
            </w:r>
            <w:proofErr w:type="spellStart"/>
            <w:r>
              <w:rPr>
                <w:sz w:val="22"/>
              </w:rPr>
              <w:t>có</w:t>
            </w:r>
            <w:proofErr w:type="spellEnd"/>
            <w:r>
              <w:rPr>
                <w:sz w:val="22"/>
              </w:rPr>
              <w:t xml:space="preserve"> </w:t>
            </w:r>
            <w:proofErr w:type="spellStart"/>
            <w:r>
              <w:rPr>
                <w:sz w:val="22"/>
              </w:rPr>
              <w:t>hoàn</w:t>
            </w:r>
            <w:proofErr w:type="spellEnd"/>
            <w:r>
              <w:rPr>
                <w:sz w:val="22"/>
              </w:rPr>
              <w:t xml:space="preserve"> </w:t>
            </w:r>
            <w:proofErr w:type="spellStart"/>
            <w:r>
              <w:rPr>
                <w:sz w:val="22"/>
              </w:rPr>
              <w:t>cảnh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r w:rsidRPr="00552215">
              <w:rPr>
                <w:sz w:val="22"/>
                <w:lang w:val="vi-VN"/>
              </w:rPr>
              <w:t>không</w:t>
            </w:r>
            <w:r w:rsidRPr="00552215">
              <w:rPr>
                <w:sz w:val="22"/>
              </w:rPr>
              <w:t xml:space="preserve"> </w:t>
            </w:r>
            <w:proofErr w:type="spellStart"/>
            <w:r w:rsidRPr="00552215">
              <w:rPr>
                <w:sz w:val="22"/>
              </w:rPr>
              <w:t>có</w:t>
            </w:r>
            <w:proofErr w:type="spellEnd"/>
            <w:r w:rsidRPr="00552215">
              <w:rPr>
                <w:sz w:val="22"/>
              </w:rPr>
              <w:t xml:space="preserve"> </w:t>
            </w:r>
            <w:proofErr w:type="spellStart"/>
            <w:r w:rsidRPr="00552215">
              <w:rPr>
                <w:sz w:val="22"/>
              </w:rPr>
              <w:t>máy</w:t>
            </w:r>
            <w:proofErr w:type="spellEnd"/>
            <w:r w:rsidRPr="00552215">
              <w:rPr>
                <w:sz w:val="22"/>
              </w:rPr>
              <w:t xml:space="preserve"> </w:t>
            </w:r>
            <w:proofErr w:type="spellStart"/>
            <w:r w:rsidRPr="00552215">
              <w:rPr>
                <w:sz w:val="22"/>
              </w:rPr>
              <w:t>tính</w:t>
            </w:r>
            <w:proofErr w:type="spellEnd"/>
            <w:r w:rsidRPr="00552215">
              <w:rPr>
                <w:sz w:val="22"/>
              </w:rPr>
              <w:t xml:space="preserve">, </w:t>
            </w:r>
            <w:proofErr w:type="spellStart"/>
            <w:r w:rsidRPr="00552215">
              <w:rPr>
                <w:sz w:val="22"/>
              </w:rPr>
              <w:t>thiết</w:t>
            </w:r>
            <w:proofErr w:type="spellEnd"/>
            <w:r w:rsidRPr="00552215">
              <w:rPr>
                <w:sz w:val="22"/>
              </w:rPr>
              <w:t xml:space="preserve"> </w:t>
            </w:r>
            <w:proofErr w:type="spellStart"/>
            <w:r w:rsidRPr="00552215">
              <w:rPr>
                <w:sz w:val="22"/>
              </w:rPr>
              <w:t>bị</w:t>
            </w:r>
            <w:proofErr w:type="spellEnd"/>
            <w:r w:rsidRPr="00552215">
              <w:rPr>
                <w:sz w:val="22"/>
              </w:rPr>
              <w:t xml:space="preserve"> </w:t>
            </w:r>
            <w:proofErr w:type="spellStart"/>
            <w:r w:rsidRPr="00552215">
              <w:rPr>
                <w:sz w:val="22"/>
              </w:rPr>
              <w:t>đủ</w:t>
            </w:r>
            <w:proofErr w:type="spellEnd"/>
            <w:r w:rsidRPr="00552215">
              <w:rPr>
                <w:sz w:val="22"/>
              </w:rPr>
              <w:t xml:space="preserve"> </w:t>
            </w:r>
            <w:proofErr w:type="spellStart"/>
            <w:r w:rsidRPr="00552215">
              <w:rPr>
                <w:sz w:val="22"/>
              </w:rPr>
              <w:t>điều</w:t>
            </w:r>
            <w:proofErr w:type="spellEnd"/>
            <w:r w:rsidRPr="00552215">
              <w:rPr>
                <w:sz w:val="22"/>
              </w:rPr>
              <w:t xml:space="preserve"> </w:t>
            </w:r>
            <w:proofErr w:type="spellStart"/>
            <w:r w:rsidRPr="00552215">
              <w:rPr>
                <w:sz w:val="22"/>
              </w:rPr>
              <w:t>kiện</w:t>
            </w:r>
            <w:proofErr w:type="spellEnd"/>
            <w:r w:rsidRPr="00552215">
              <w:rPr>
                <w:sz w:val="22"/>
              </w:rPr>
              <w:t xml:space="preserve"> </w:t>
            </w:r>
            <w:proofErr w:type="spellStart"/>
            <w:r w:rsidRPr="00552215">
              <w:rPr>
                <w:sz w:val="22"/>
              </w:rPr>
              <w:t>đáp</w:t>
            </w:r>
            <w:proofErr w:type="spellEnd"/>
            <w:r w:rsidRPr="00552215">
              <w:rPr>
                <w:sz w:val="22"/>
              </w:rPr>
              <w:t xml:space="preserve"> </w:t>
            </w:r>
            <w:proofErr w:type="spellStart"/>
            <w:r w:rsidRPr="00552215">
              <w:rPr>
                <w:sz w:val="22"/>
              </w:rPr>
              <w:t>ứng</w:t>
            </w:r>
            <w:proofErr w:type="spellEnd"/>
            <w:r w:rsidRPr="00552215">
              <w:rPr>
                <w:sz w:val="22"/>
              </w:rPr>
              <w:t xml:space="preserve"> </w:t>
            </w:r>
            <w:proofErr w:type="spellStart"/>
            <w:r w:rsidRPr="00552215">
              <w:rPr>
                <w:sz w:val="22"/>
              </w:rPr>
              <w:t>yêu</w:t>
            </w:r>
            <w:proofErr w:type="spellEnd"/>
            <w:r w:rsidRPr="00552215">
              <w:rPr>
                <w:sz w:val="22"/>
              </w:rPr>
              <w:t xml:space="preserve"> </w:t>
            </w:r>
            <w:proofErr w:type="spellStart"/>
            <w:r w:rsidRPr="00552215">
              <w:rPr>
                <w:sz w:val="22"/>
              </w:rPr>
              <w:t>cầu</w:t>
            </w:r>
            <w:proofErr w:type="spellEnd"/>
            <w:r w:rsidRPr="00552215">
              <w:rPr>
                <w:sz w:val="22"/>
              </w:rPr>
              <w:t xml:space="preserve"> </w:t>
            </w:r>
            <w:proofErr w:type="spellStart"/>
            <w:r w:rsidRPr="00552215">
              <w:rPr>
                <w:sz w:val="22"/>
              </w:rPr>
              <w:t>học</w:t>
            </w:r>
            <w:proofErr w:type="spellEnd"/>
            <w:r w:rsidRPr="00552215">
              <w:rPr>
                <w:sz w:val="22"/>
              </w:rPr>
              <w:t xml:space="preserve"> </w:t>
            </w:r>
            <w:proofErr w:type="spellStart"/>
            <w:r w:rsidRPr="00552215">
              <w:rPr>
                <w:sz w:val="22"/>
              </w:rPr>
              <w:t>tập</w:t>
            </w:r>
            <w:proofErr w:type="spellEnd"/>
            <w:r w:rsidRPr="00552215">
              <w:rPr>
                <w:sz w:val="22"/>
              </w:rPr>
              <w:t xml:space="preserve"> </w:t>
            </w:r>
            <w:proofErr w:type="spellStart"/>
            <w:r w:rsidRPr="00552215">
              <w:rPr>
                <w:sz w:val="22"/>
              </w:rPr>
              <w:t>trực</w:t>
            </w:r>
            <w:proofErr w:type="spellEnd"/>
            <w:r w:rsidRPr="00552215">
              <w:rPr>
                <w:sz w:val="22"/>
              </w:rPr>
              <w:t xml:space="preserve"> </w:t>
            </w:r>
            <w:proofErr w:type="spellStart"/>
            <w:r w:rsidRPr="00552215">
              <w:rPr>
                <w:sz w:val="22"/>
              </w:rPr>
              <w:t>tuyến</w:t>
            </w:r>
            <w:proofErr w:type="spellEnd"/>
            <w:r w:rsidRPr="00552215">
              <w:rPr>
                <w:sz w:val="22"/>
              </w:rPr>
              <w:t xml:space="preserve"> </w:t>
            </w:r>
            <w:proofErr w:type="spellStart"/>
            <w:r w:rsidRPr="00552215">
              <w:rPr>
                <w:sz w:val="22"/>
              </w:rPr>
              <w:lastRenderedPageBreak/>
              <w:t>khi</w:t>
            </w:r>
            <w:proofErr w:type="spellEnd"/>
            <w:r w:rsidRPr="00552215">
              <w:rPr>
                <w:sz w:val="22"/>
              </w:rPr>
              <w:t xml:space="preserve"> </w:t>
            </w:r>
            <w:proofErr w:type="spellStart"/>
            <w:r w:rsidRPr="00552215">
              <w:rPr>
                <w:sz w:val="22"/>
              </w:rPr>
              <w:t>cần</w:t>
            </w:r>
            <w:proofErr w:type="spellEnd"/>
            <w:r w:rsidRPr="00552215">
              <w:rPr>
                <w:sz w:val="22"/>
              </w:rPr>
              <w:t xml:space="preserve"> </w:t>
            </w:r>
            <w:proofErr w:type="spellStart"/>
            <w:r w:rsidRPr="00552215">
              <w:rPr>
                <w:sz w:val="22"/>
              </w:rPr>
              <w:t>thiết</w:t>
            </w:r>
            <w:proofErr w:type="spellEnd"/>
            <w:r>
              <w:rPr>
                <w:sz w:val="22"/>
              </w:rPr>
              <w:t xml:space="preserve">. </w:t>
            </w:r>
            <w:proofErr w:type="spellStart"/>
            <w:r>
              <w:rPr>
                <w:sz w:val="22"/>
              </w:rPr>
              <w:t>Như</w:t>
            </w:r>
            <w:proofErr w:type="spellEnd"/>
            <w:r>
              <w:rPr>
                <w:sz w:val="22"/>
              </w:rPr>
              <w:t xml:space="preserve"> </w:t>
            </w:r>
            <w:proofErr w:type="spellStart"/>
            <w:r>
              <w:rPr>
                <w:sz w:val="22"/>
              </w:rPr>
              <w:t>vậy</w:t>
            </w:r>
            <w:proofErr w:type="spellEnd"/>
            <w:r>
              <w:rPr>
                <w:sz w:val="22"/>
              </w:rPr>
              <w:t xml:space="preserve">, </w:t>
            </w:r>
            <w:proofErr w:type="spellStart"/>
            <w:r>
              <w:rPr>
                <w:sz w:val="22"/>
              </w:rPr>
              <w:t>kể</w:t>
            </w:r>
            <w:proofErr w:type="spellEnd"/>
            <w:r>
              <w:rPr>
                <w:sz w:val="22"/>
              </w:rPr>
              <w:t xml:space="preserve"> </w:t>
            </w:r>
            <w:proofErr w:type="spellStart"/>
            <w:r>
              <w:rPr>
                <w:sz w:val="22"/>
              </w:rPr>
              <w:t>cả</w:t>
            </w:r>
            <w:proofErr w:type="spellEnd"/>
            <w:r>
              <w:rPr>
                <w:sz w:val="22"/>
              </w:rPr>
              <w:t xml:space="preserve"> </w:t>
            </w:r>
            <w:proofErr w:type="spellStart"/>
            <w:r>
              <w:rPr>
                <w:sz w:val="22"/>
              </w:rPr>
              <w:t>học</w:t>
            </w:r>
            <w:proofErr w:type="spellEnd"/>
            <w:r>
              <w:rPr>
                <w:sz w:val="22"/>
              </w:rPr>
              <w:t xml:space="preserve"> </w:t>
            </w:r>
            <w:proofErr w:type="spellStart"/>
            <w:r>
              <w:rPr>
                <w:sz w:val="22"/>
              </w:rPr>
              <w:t>sinh</w:t>
            </w:r>
            <w:proofErr w:type="spellEnd"/>
            <w:r>
              <w:rPr>
                <w:sz w:val="22"/>
              </w:rPr>
              <w:t xml:space="preserve">, </w:t>
            </w:r>
            <w:proofErr w:type="spellStart"/>
            <w:r>
              <w:rPr>
                <w:sz w:val="22"/>
              </w:rPr>
              <w:t>sinh</w:t>
            </w:r>
            <w:proofErr w:type="spellEnd"/>
            <w:r>
              <w:rPr>
                <w:sz w:val="22"/>
              </w:rPr>
              <w:t xml:space="preserve"> </w:t>
            </w:r>
            <w:proofErr w:type="spellStart"/>
            <w:r>
              <w:rPr>
                <w:sz w:val="22"/>
              </w:rPr>
              <w:t>viên</w:t>
            </w:r>
            <w:proofErr w:type="spellEnd"/>
            <w:r>
              <w:rPr>
                <w:sz w:val="22"/>
              </w:rPr>
              <w:t xml:space="preserve"> </w:t>
            </w:r>
            <w:proofErr w:type="spellStart"/>
            <w:r>
              <w:rPr>
                <w:sz w:val="22"/>
              </w:rPr>
              <w:t>đã</w:t>
            </w:r>
            <w:proofErr w:type="spellEnd"/>
            <w:r>
              <w:rPr>
                <w:sz w:val="22"/>
              </w:rPr>
              <w:t xml:space="preserve"> </w:t>
            </w:r>
            <w:proofErr w:type="spellStart"/>
            <w:r>
              <w:rPr>
                <w:sz w:val="22"/>
              </w:rPr>
              <w:t>đi</w:t>
            </w:r>
            <w:proofErr w:type="spellEnd"/>
            <w:r>
              <w:rPr>
                <w:sz w:val="22"/>
              </w:rPr>
              <w:t xml:space="preserve"> </w:t>
            </w:r>
            <w:proofErr w:type="spellStart"/>
            <w:r>
              <w:rPr>
                <w:sz w:val="22"/>
              </w:rPr>
              <w:t>học</w:t>
            </w:r>
            <w:proofErr w:type="spellEnd"/>
            <w:r>
              <w:rPr>
                <w:sz w:val="22"/>
              </w:rPr>
              <w:t xml:space="preserve"> </w:t>
            </w:r>
            <w:proofErr w:type="spellStart"/>
            <w:r>
              <w:rPr>
                <w:sz w:val="22"/>
              </w:rPr>
              <w:t>trực</w:t>
            </w:r>
            <w:proofErr w:type="spellEnd"/>
            <w:r>
              <w:rPr>
                <w:sz w:val="22"/>
              </w:rPr>
              <w:t xml:space="preserve"> </w:t>
            </w:r>
            <w:proofErr w:type="spellStart"/>
            <w:r>
              <w:rPr>
                <w:sz w:val="22"/>
              </w:rPr>
              <w:t>tiếp</w:t>
            </w:r>
            <w:proofErr w:type="spellEnd"/>
            <w:r>
              <w:rPr>
                <w:sz w:val="22"/>
              </w:rPr>
              <w:t xml:space="preserve"> </w:t>
            </w:r>
            <w:proofErr w:type="spellStart"/>
            <w:r>
              <w:rPr>
                <w:sz w:val="22"/>
              </w:rPr>
              <w:t>tại</w:t>
            </w:r>
            <w:proofErr w:type="spellEnd"/>
            <w:r>
              <w:rPr>
                <w:sz w:val="22"/>
              </w:rPr>
              <w:t xml:space="preserve"> </w:t>
            </w:r>
            <w:proofErr w:type="spellStart"/>
            <w:r>
              <w:rPr>
                <w:sz w:val="22"/>
              </w:rPr>
              <w:t>trường</w:t>
            </w:r>
            <w:proofErr w:type="spellEnd"/>
            <w:r>
              <w:rPr>
                <w:sz w:val="22"/>
              </w:rPr>
              <w:t xml:space="preserve"> </w:t>
            </w:r>
            <w:proofErr w:type="spellStart"/>
            <w:r>
              <w:rPr>
                <w:sz w:val="22"/>
              </w:rPr>
              <w:t>vẫn</w:t>
            </w:r>
            <w:proofErr w:type="spellEnd"/>
            <w:r>
              <w:rPr>
                <w:sz w:val="22"/>
              </w:rPr>
              <w:t xml:space="preserve"> </w:t>
            </w:r>
            <w:proofErr w:type="spellStart"/>
            <w:r>
              <w:rPr>
                <w:sz w:val="22"/>
              </w:rPr>
              <w:t>có</w:t>
            </w:r>
            <w:proofErr w:type="spellEnd"/>
            <w:r>
              <w:rPr>
                <w:sz w:val="22"/>
              </w:rPr>
              <w:t xml:space="preserve"> </w:t>
            </w:r>
            <w:proofErr w:type="spellStart"/>
            <w:r>
              <w:rPr>
                <w:sz w:val="22"/>
              </w:rPr>
              <w:t>thể</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một</w:t>
            </w:r>
            <w:proofErr w:type="spellEnd"/>
            <w:r>
              <w:rPr>
                <w:sz w:val="22"/>
              </w:rPr>
              <w:t xml:space="preserve"> </w:t>
            </w:r>
            <w:proofErr w:type="spellStart"/>
            <w:r>
              <w:rPr>
                <w:sz w:val="22"/>
              </w:rPr>
              <w:t>phần</w:t>
            </w:r>
            <w:proofErr w:type="spellEnd"/>
            <w:r>
              <w:rPr>
                <w:sz w:val="22"/>
              </w:rPr>
              <w:t xml:space="preserve"> </w:t>
            </w:r>
            <w:proofErr w:type="spellStart"/>
            <w:r>
              <w:rPr>
                <w:sz w:val="22"/>
              </w:rPr>
              <w:t>để</w:t>
            </w:r>
            <w:proofErr w:type="spellEnd"/>
            <w:r>
              <w:rPr>
                <w:sz w:val="22"/>
              </w:rPr>
              <w:t xml:space="preserve"> </w:t>
            </w:r>
            <w:proofErr w:type="spellStart"/>
            <w:r>
              <w:rPr>
                <w:sz w:val="22"/>
              </w:rPr>
              <w:t>phục</w:t>
            </w:r>
            <w:proofErr w:type="spellEnd"/>
            <w:r>
              <w:rPr>
                <w:sz w:val="22"/>
              </w:rPr>
              <w:t xml:space="preserve"> </w:t>
            </w:r>
            <w:proofErr w:type="spellStart"/>
            <w:r>
              <w:rPr>
                <w:sz w:val="22"/>
              </w:rPr>
              <w:t>vụ</w:t>
            </w:r>
            <w:proofErr w:type="spellEnd"/>
            <w:r>
              <w:rPr>
                <w:sz w:val="22"/>
              </w:rPr>
              <w:t xml:space="preserve"> </w:t>
            </w:r>
            <w:proofErr w:type="spellStart"/>
            <w:r>
              <w:rPr>
                <w:sz w:val="22"/>
              </w:rPr>
              <w:t>học</w:t>
            </w:r>
            <w:proofErr w:type="spellEnd"/>
            <w:r>
              <w:rPr>
                <w:sz w:val="22"/>
              </w:rPr>
              <w:t xml:space="preserve"> </w:t>
            </w:r>
            <w:proofErr w:type="spellStart"/>
            <w:r>
              <w:rPr>
                <w:sz w:val="22"/>
              </w:rPr>
              <w:t>tập</w:t>
            </w:r>
            <w:proofErr w:type="spellEnd"/>
            <w:r>
              <w:rPr>
                <w:sz w:val="22"/>
              </w:rPr>
              <w:t xml:space="preserve"> </w:t>
            </w:r>
            <w:proofErr w:type="spellStart"/>
            <w:r>
              <w:rPr>
                <w:sz w:val="22"/>
              </w:rPr>
              <w:t>tại</w:t>
            </w:r>
            <w:proofErr w:type="spellEnd"/>
            <w:r>
              <w:rPr>
                <w:sz w:val="22"/>
              </w:rPr>
              <w:t xml:space="preserve"> </w:t>
            </w:r>
            <w:proofErr w:type="spellStart"/>
            <w:r>
              <w:rPr>
                <w:sz w:val="22"/>
              </w:rPr>
              <w:t>nhà</w:t>
            </w:r>
            <w:proofErr w:type="spellEnd"/>
            <w:r>
              <w:rPr>
                <w:sz w:val="22"/>
              </w:rPr>
              <w:t xml:space="preserve">, </w:t>
            </w:r>
            <w:proofErr w:type="spellStart"/>
            <w:r>
              <w:rPr>
                <w:sz w:val="22"/>
              </w:rPr>
              <w:t>một</w:t>
            </w:r>
            <w:proofErr w:type="spellEnd"/>
            <w:r>
              <w:rPr>
                <w:sz w:val="22"/>
              </w:rPr>
              <w:t xml:space="preserve"> </w:t>
            </w:r>
            <w:proofErr w:type="spellStart"/>
            <w:r>
              <w:rPr>
                <w:sz w:val="22"/>
              </w:rPr>
              <w:t>phần</w:t>
            </w:r>
            <w:proofErr w:type="spellEnd"/>
            <w:r>
              <w:rPr>
                <w:sz w:val="22"/>
              </w:rPr>
              <w:t xml:space="preserve"> </w:t>
            </w:r>
            <w:proofErr w:type="spellStart"/>
            <w:r>
              <w:rPr>
                <w:sz w:val="22"/>
              </w:rPr>
              <w:t>để</w:t>
            </w:r>
            <w:proofErr w:type="spellEnd"/>
            <w:r>
              <w:rPr>
                <w:sz w:val="22"/>
              </w:rPr>
              <w:t xml:space="preserve"> </w:t>
            </w:r>
            <w:proofErr w:type="spellStart"/>
            <w:r>
              <w:rPr>
                <w:sz w:val="22"/>
              </w:rPr>
              <w:t>sẵn</w:t>
            </w:r>
            <w:proofErr w:type="spellEnd"/>
            <w:r>
              <w:rPr>
                <w:sz w:val="22"/>
              </w:rPr>
              <w:t xml:space="preserve"> </w:t>
            </w:r>
            <w:proofErr w:type="spellStart"/>
            <w:r>
              <w:rPr>
                <w:sz w:val="22"/>
              </w:rPr>
              <w:t>sàng</w:t>
            </w:r>
            <w:proofErr w:type="spellEnd"/>
            <w:r>
              <w:rPr>
                <w:sz w:val="22"/>
              </w:rPr>
              <w:t xml:space="preserve"> </w:t>
            </w:r>
            <w:proofErr w:type="spellStart"/>
            <w:r>
              <w:rPr>
                <w:sz w:val="22"/>
              </w:rPr>
              <w:t>học</w:t>
            </w:r>
            <w:proofErr w:type="spellEnd"/>
            <w:r>
              <w:rPr>
                <w:sz w:val="22"/>
              </w:rPr>
              <w:t xml:space="preserve"> </w:t>
            </w:r>
            <w:proofErr w:type="spellStart"/>
            <w:r>
              <w:rPr>
                <w:sz w:val="22"/>
              </w:rPr>
              <w:t>tập</w:t>
            </w:r>
            <w:proofErr w:type="spellEnd"/>
            <w:r>
              <w:rPr>
                <w:sz w:val="22"/>
              </w:rPr>
              <w:t xml:space="preserve"> </w:t>
            </w:r>
            <w:proofErr w:type="spellStart"/>
            <w:r>
              <w:rPr>
                <w:sz w:val="22"/>
              </w:rPr>
              <w:t>trực</w:t>
            </w:r>
            <w:proofErr w:type="spellEnd"/>
            <w:r>
              <w:rPr>
                <w:sz w:val="22"/>
              </w:rPr>
              <w:t xml:space="preserve"> </w:t>
            </w:r>
            <w:proofErr w:type="spellStart"/>
            <w:r>
              <w:rPr>
                <w:sz w:val="22"/>
              </w:rPr>
              <w:t>tuyến</w:t>
            </w:r>
            <w:proofErr w:type="spellEnd"/>
            <w:r>
              <w:rPr>
                <w:sz w:val="22"/>
              </w:rPr>
              <w:t xml:space="preserve"> </w:t>
            </w:r>
            <w:proofErr w:type="spellStart"/>
            <w:r>
              <w:rPr>
                <w:sz w:val="22"/>
              </w:rPr>
              <w:t>khi</w:t>
            </w:r>
            <w:proofErr w:type="spellEnd"/>
            <w:r>
              <w:rPr>
                <w:sz w:val="22"/>
              </w:rPr>
              <w:t xml:space="preserve"> </w:t>
            </w:r>
            <w:proofErr w:type="spellStart"/>
            <w:r>
              <w:rPr>
                <w:sz w:val="22"/>
              </w:rPr>
              <w:t>cần</w:t>
            </w:r>
            <w:proofErr w:type="spellEnd"/>
            <w:r>
              <w:rPr>
                <w:sz w:val="22"/>
              </w:rPr>
              <w:t xml:space="preserve"> </w:t>
            </w:r>
            <w:proofErr w:type="spellStart"/>
            <w:r>
              <w:rPr>
                <w:sz w:val="22"/>
              </w:rPr>
              <w:t>thiết</w:t>
            </w:r>
            <w:proofErr w:type="spellEnd"/>
            <w:r>
              <w:rPr>
                <w:sz w:val="22"/>
              </w:rPr>
              <w:t xml:space="preserve">, </w:t>
            </w:r>
            <w:proofErr w:type="spellStart"/>
            <w:r>
              <w:rPr>
                <w:sz w:val="22"/>
              </w:rPr>
              <w:t>đặc</w:t>
            </w:r>
            <w:proofErr w:type="spellEnd"/>
            <w:r>
              <w:rPr>
                <w:sz w:val="22"/>
              </w:rPr>
              <w:t xml:space="preserve"> </w:t>
            </w:r>
            <w:proofErr w:type="spellStart"/>
            <w:r>
              <w:rPr>
                <w:sz w:val="22"/>
              </w:rPr>
              <w:t>biệt</w:t>
            </w:r>
            <w:proofErr w:type="spellEnd"/>
            <w:r>
              <w:rPr>
                <w:sz w:val="22"/>
              </w:rPr>
              <w:t xml:space="preserve"> </w:t>
            </w:r>
            <w:proofErr w:type="spellStart"/>
            <w:r>
              <w:rPr>
                <w:sz w:val="22"/>
              </w:rPr>
              <w:t>trong</w:t>
            </w:r>
            <w:proofErr w:type="spellEnd"/>
            <w:r>
              <w:rPr>
                <w:sz w:val="22"/>
              </w:rPr>
              <w:t xml:space="preserve"> </w:t>
            </w:r>
            <w:proofErr w:type="spellStart"/>
            <w:r>
              <w:rPr>
                <w:sz w:val="22"/>
              </w:rPr>
              <w:t>bối</w:t>
            </w:r>
            <w:proofErr w:type="spellEnd"/>
            <w:r>
              <w:rPr>
                <w:sz w:val="22"/>
              </w:rPr>
              <w:t xml:space="preserve"> </w:t>
            </w:r>
            <w:proofErr w:type="spellStart"/>
            <w:r>
              <w:rPr>
                <w:sz w:val="22"/>
              </w:rPr>
              <w:t>cảnh</w:t>
            </w:r>
            <w:proofErr w:type="spellEnd"/>
            <w:r>
              <w:rPr>
                <w:sz w:val="22"/>
              </w:rPr>
              <w:t xml:space="preserve"> </w:t>
            </w:r>
            <w:proofErr w:type="spellStart"/>
            <w:r>
              <w:rPr>
                <w:sz w:val="22"/>
              </w:rPr>
              <w:t>công</w:t>
            </w:r>
            <w:proofErr w:type="spellEnd"/>
            <w:r>
              <w:rPr>
                <w:sz w:val="22"/>
              </w:rPr>
              <w:t xml:space="preserve"> </w:t>
            </w:r>
            <w:proofErr w:type="spellStart"/>
            <w:r>
              <w:rPr>
                <w:sz w:val="22"/>
              </w:rPr>
              <w:t>nghệ</w:t>
            </w:r>
            <w:proofErr w:type="spellEnd"/>
            <w:r>
              <w:rPr>
                <w:sz w:val="22"/>
              </w:rPr>
              <w:t xml:space="preserve"> </w:t>
            </w:r>
            <w:proofErr w:type="spellStart"/>
            <w:r>
              <w:rPr>
                <w:sz w:val="22"/>
              </w:rPr>
              <w:t>hóa</w:t>
            </w:r>
            <w:proofErr w:type="spellEnd"/>
            <w:r>
              <w:rPr>
                <w:sz w:val="22"/>
              </w:rPr>
              <w:t xml:space="preserve">, </w:t>
            </w:r>
            <w:proofErr w:type="spellStart"/>
            <w:r>
              <w:rPr>
                <w:sz w:val="22"/>
              </w:rPr>
              <w:t>số</w:t>
            </w:r>
            <w:proofErr w:type="spellEnd"/>
            <w:r>
              <w:rPr>
                <w:sz w:val="22"/>
              </w:rPr>
              <w:t xml:space="preserve"> </w:t>
            </w:r>
            <w:proofErr w:type="spellStart"/>
            <w:r>
              <w:rPr>
                <w:sz w:val="22"/>
              </w:rPr>
              <w:t>hóa</w:t>
            </w:r>
            <w:proofErr w:type="spellEnd"/>
            <w:r>
              <w:rPr>
                <w:sz w:val="22"/>
              </w:rPr>
              <w:t xml:space="preserve"> </w:t>
            </w:r>
            <w:proofErr w:type="spellStart"/>
            <w:r>
              <w:rPr>
                <w:sz w:val="22"/>
              </w:rPr>
              <w:t>hiện</w:t>
            </w:r>
            <w:proofErr w:type="spellEnd"/>
            <w:r>
              <w:rPr>
                <w:sz w:val="22"/>
              </w:rPr>
              <w:t xml:space="preserve"> nay </w:t>
            </w:r>
            <w:proofErr w:type="spellStart"/>
            <w:r>
              <w:rPr>
                <w:sz w:val="22"/>
              </w:rPr>
              <w:t>của</w:t>
            </w:r>
            <w:proofErr w:type="spellEnd"/>
            <w:r>
              <w:rPr>
                <w:sz w:val="22"/>
              </w:rPr>
              <w:t xml:space="preserve"> </w:t>
            </w:r>
            <w:proofErr w:type="spellStart"/>
            <w:r>
              <w:rPr>
                <w:sz w:val="22"/>
              </w:rPr>
              <w:t>đất</w:t>
            </w:r>
            <w:proofErr w:type="spellEnd"/>
            <w:r>
              <w:rPr>
                <w:sz w:val="22"/>
              </w:rPr>
              <w:t xml:space="preserve"> </w:t>
            </w:r>
            <w:proofErr w:type="spellStart"/>
            <w:r>
              <w:rPr>
                <w:sz w:val="22"/>
              </w:rPr>
              <w:t>nước</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cũng</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giải</w:t>
            </w:r>
            <w:proofErr w:type="spellEnd"/>
            <w:r>
              <w:rPr>
                <w:sz w:val="22"/>
              </w:rPr>
              <w:t xml:space="preserve"> </w:t>
            </w:r>
            <w:proofErr w:type="spellStart"/>
            <w:r>
              <w:rPr>
                <w:sz w:val="22"/>
              </w:rPr>
              <w:t>trình</w:t>
            </w:r>
            <w:proofErr w:type="spellEnd"/>
            <w:r>
              <w:rPr>
                <w:sz w:val="22"/>
              </w:rPr>
              <w:t xml:space="preserve"> </w:t>
            </w:r>
            <w:proofErr w:type="spellStart"/>
            <w:r>
              <w:rPr>
                <w:sz w:val="22"/>
              </w:rPr>
              <w:t>nội</w:t>
            </w:r>
            <w:proofErr w:type="spellEnd"/>
            <w:r>
              <w:rPr>
                <w:sz w:val="22"/>
              </w:rPr>
              <w:t xml:space="preserve"> dung </w:t>
            </w:r>
            <w:proofErr w:type="spellStart"/>
            <w:r>
              <w:rPr>
                <w:sz w:val="22"/>
              </w:rPr>
              <w:t>này</w:t>
            </w:r>
            <w:proofErr w:type="spellEnd"/>
            <w:r>
              <w:rPr>
                <w:sz w:val="22"/>
              </w:rPr>
              <w:t xml:space="preserve"> </w:t>
            </w:r>
            <w:proofErr w:type="spellStart"/>
            <w:r>
              <w:rPr>
                <w:sz w:val="22"/>
              </w:rPr>
              <w:t>tại</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xml:space="preserve"> </w:t>
            </w:r>
            <w:proofErr w:type="spellStart"/>
            <w:r>
              <w:rPr>
                <w:sz w:val="22"/>
              </w:rPr>
              <w:t>Thủ</w:t>
            </w:r>
            <w:proofErr w:type="spellEnd"/>
            <w:r>
              <w:rPr>
                <w:sz w:val="22"/>
              </w:rPr>
              <w:t xml:space="preserve"> </w:t>
            </w:r>
            <w:proofErr w:type="spellStart"/>
            <w:r>
              <w:rPr>
                <w:sz w:val="22"/>
              </w:rPr>
              <w:t>tướng</w:t>
            </w:r>
            <w:proofErr w:type="spellEnd"/>
            <w:r>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w:t>
            </w:r>
          </w:p>
        </w:tc>
      </w:tr>
      <w:tr w:rsidR="005207EC" w:rsidRPr="00AB3F3A" w14:paraId="127E1712" w14:textId="77777777" w:rsidTr="000A22BE">
        <w:trPr>
          <w:trHeight w:val="433"/>
        </w:trPr>
        <w:tc>
          <w:tcPr>
            <w:tcW w:w="207" w:type="pct"/>
            <w:vAlign w:val="center"/>
          </w:tcPr>
          <w:p w14:paraId="59A3FD93" w14:textId="767E1BB3" w:rsidR="005207EC" w:rsidRPr="00AB3F3A" w:rsidRDefault="005207EC" w:rsidP="005740CA">
            <w:pPr>
              <w:spacing w:line="315" w:lineRule="exact"/>
              <w:jc w:val="center"/>
              <w:rPr>
                <w:sz w:val="22"/>
                <w:lang w:val="nl-NL"/>
              </w:rPr>
            </w:pPr>
            <w:r>
              <w:rPr>
                <w:sz w:val="22"/>
                <w:lang w:val="nl-NL"/>
              </w:rPr>
              <w:lastRenderedPageBreak/>
              <w:t>1</w:t>
            </w:r>
            <w:r w:rsidR="004D456C">
              <w:rPr>
                <w:sz w:val="22"/>
                <w:lang w:val="nl-NL"/>
              </w:rPr>
              <w:t>7</w:t>
            </w:r>
          </w:p>
        </w:tc>
        <w:tc>
          <w:tcPr>
            <w:tcW w:w="433" w:type="pct"/>
            <w:vMerge/>
            <w:vAlign w:val="center"/>
          </w:tcPr>
          <w:p w14:paraId="0343D689" w14:textId="77777777" w:rsidR="005207EC" w:rsidRPr="00AB3F3A" w:rsidRDefault="005207EC" w:rsidP="005740CA">
            <w:pPr>
              <w:spacing w:line="315" w:lineRule="exact"/>
              <w:jc w:val="center"/>
              <w:rPr>
                <w:sz w:val="22"/>
                <w:lang w:val="nl-NL"/>
              </w:rPr>
            </w:pPr>
          </w:p>
        </w:tc>
        <w:tc>
          <w:tcPr>
            <w:tcW w:w="1907" w:type="pct"/>
            <w:shd w:val="clear" w:color="auto" w:fill="auto"/>
            <w:vAlign w:val="center"/>
          </w:tcPr>
          <w:p w14:paraId="5C89E8FC" w14:textId="77777777" w:rsidR="005207EC" w:rsidRPr="00AB3F3A" w:rsidRDefault="005207EC" w:rsidP="005740CA">
            <w:pPr>
              <w:spacing w:line="315" w:lineRule="exact"/>
              <w:rPr>
                <w:sz w:val="22"/>
              </w:rPr>
            </w:pPr>
            <w:r w:rsidRPr="005740CA">
              <w:rPr>
                <w:sz w:val="22"/>
                <w:lang w:val="sv-SE"/>
              </w:rPr>
              <w:t>Đề nghị cơ quan soạn thảo nghiên cứu, bổ sung cơ sở đề xuất đối tượng được vay vốn theo chương trình này bao gồm học sinh, sinh viên là thành viên thuộc hộ nghèo, hộ cận nghèo hoặc hộ gia đình có hoàn cảnh khó khăn do ảnh hưởng của đại dịch Covid-19 (có bố hoặc mẹ hoặc người giám hộ hợp pháp mất do dịch Covid-19); đánh giá khả năng trả nợ vay, tính khả thi và hiệu quả khi cho vay các đối tượng này.</w:t>
            </w:r>
          </w:p>
        </w:tc>
        <w:tc>
          <w:tcPr>
            <w:tcW w:w="2453" w:type="pct"/>
            <w:shd w:val="clear" w:color="auto" w:fill="auto"/>
            <w:vAlign w:val="center"/>
          </w:tcPr>
          <w:p w14:paraId="31BBF3A0" w14:textId="77777777" w:rsidR="005207EC" w:rsidRPr="00AB3F3A" w:rsidRDefault="005207EC" w:rsidP="005740CA">
            <w:pPr>
              <w:spacing w:line="315" w:lineRule="exact"/>
              <w:rPr>
                <w:sz w:val="22"/>
              </w:rPr>
            </w:pPr>
            <w:proofErr w:type="spellStart"/>
            <w:r>
              <w:rPr>
                <w:sz w:val="22"/>
              </w:rPr>
              <w:t>Mục</w:t>
            </w:r>
            <w:proofErr w:type="spellEnd"/>
            <w:r>
              <w:rPr>
                <w:sz w:val="22"/>
              </w:rPr>
              <w:t xml:space="preserve"> </w:t>
            </w:r>
            <w:proofErr w:type="spellStart"/>
            <w:r>
              <w:rPr>
                <w:sz w:val="22"/>
              </w:rPr>
              <w:t>tiêu</w:t>
            </w:r>
            <w:proofErr w:type="spellEnd"/>
            <w:r>
              <w:rPr>
                <w:sz w:val="22"/>
              </w:rPr>
              <w:t xml:space="preserve"> </w:t>
            </w:r>
            <w:proofErr w:type="spellStart"/>
            <w:r>
              <w:rPr>
                <w:sz w:val="22"/>
              </w:rPr>
              <w:t>hướng</w:t>
            </w:r>
            <w:proofErr w:type="spellEnd"/>
            <w:r>
              <w:rPr>
                <w:sz w:val="22"/>
              </w:rPr>
              <w:t xml:space="preserve"> </w:t>
            </w:r>
            <w:proofErr w:type="spellStart"/>
            <w:r>
              <w:rPr>
                <w:sz w:val="22"/>
              </w:rPr>
              <w:t>đến</w:t>
            </w:r>
            <w:proofErr w:type="spellEnd"/>
            <w:r>
              <w:rPr>
                <w:sz w:val="22"/>
              </w:rPr>
              <w:t xml:space="preserve"> </w:t>
            </w:r>
            <w:proofErr w:type="spellStart"/>
            <w:r>
              <w:rPr>
                <w:sz w:val="22"/>
              </w:rPr>
              <w:t>của</w:t>
            </w:r>
            <w:proofErr w:type="spellEnd"/>
            <w:r>
              <w:rPr>
                <w:sz w:val="22"/>
              </w:rPr>
              <w:t xml:space="preserve"> </w:t>
            </w:r>
            <w:proofErr w:type="spellStart"/>
            <w:r>
              <w:rPr>
                <w:sz w:val="22"/>
              </w:rPr>
              <w:t>chính</w:t>
            </w:r>
            <w:proofErr w:type="spellEnd"/>
            <w:r>
              <w:rPr>
                <w:sz w:val="22"/>
              </w:rPr>
              <w:t xml:space="preserve"> </w:t>
            </w:r>
            <w:proofErr w:type="spellStart"/>
            <w:r>
              <w:rPr>
                <w:sz w:val="22"/>
              </w:rPr>
              <w:t>sách</w:t>
            </w:r>
            <w:proofErr w:type="spellEnd"/>
            <w:r>
              <w:rPr>
                <w:sz w:val="22"/>
              </w:rPr>
              <w:t xml:space="preserve"> </w:t>
            </w:r>
            <w:proofErr w:type="spellStart"/>
            <w:r>
              <w:rPr>
                <w:sz w:val="22"/>
              </w:rPr>
              <w:t>là</w:t>
            </w:r>
            <w:proofErr w:type="spellEnd"/>
            <w:r>
              <w:rPr>
                <w:sz w:val="22"/>
              </w:rPr>
              <w:t xml:space="preserve"> </w:t>
            </w:r>
            <w:proofErr w:type="spellStart"/>
            <w:r>
              <w:rPr>
                <w:sz w:val="22"/>
              </w:rPr>
              <w:t>các</w:t>
            </w:r>
            <w:proofErr w:type="spellEnd"/>
            <w:r>
              <w:rPr>
                <w:sz w:val="22"/>
              </w:rPr>
              <w:t xml:space="preserve"> HSSV </w:t>
            </w:r>
            <w:proofErr w:type="spellStart"/>
            <w:r>
              <w:rPr>
                <w:sz w:val="22"/>
              </w:rPr>
              <w:t>có</w:t>
            </w:r>
            <w:proofErr w:type="spellEnd"/>
            <w:r>
              <w:rPr>
                <w:sz w:val="22"/>
              </w:rPr>
              <w:t xml:space="preserve"> </w:t>
            </w:r>
            <w:proofErr w:type="spellStart"/>
            <w:r>
              <w:rPr>
                <w:sz w:val="22"/>
              </w:rPr>
              <w:t>hoàn</w:t>
            </w:r>
            <w:proofErr w:type="spellEnd"/>
            <w:r>
              <w:rPr>
                <w:sz w:val="22"/>
              </w:rPr>
              <w:t xml:space="preserve"> </w:t>
            </w:r>
            <w:proofErr w:type="spellStart"/>
            <w:r>
              <w:rPr>
                <w:sz w:val="22"/>
              </w:rPr>
              <w:t>cảnh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proofErr w:type="spellStart"/>
            <w:r>
              <w:rPr>
                <w:sz w:val="22"/>
              </w:rPr>
              <w:t>cũng</w:t>
            </w:r>
            <w:proofErr w:type="spellEnd"/>
            <w:r>
              <w:rPr>
                <w:sz w:val="22"/>
              </w:rPr>
              <w:t xml:space="preserve"> </w:t>
            </w:r>
            <w:proofErr w:type="spellStart"/>
            <w:r>
              <w:rPr>
                <w:sz w:val="22"/>
              </w:rPr>
              <w:t>có</w:t>
            </w:r>
            <w:proofErr w:type="spellEnd"/>
            <w:r>
              <w:rPr>
                <w:sz w:val="22"/>
              </w:rPr>
              <w:t xml:space="preserve"> </w:t>
            </w:r>
            <w:proofErr w:type="spellStart"/>
            <w:r>
              <w:rPr>
                <w:sz w:val="22"/>
              </w:rPr>
              <w:t>thể</w:t>
            </w:r>
            <w:proofErr w:type="spellEnd"/>
            <w:r>
              <w:rPr>
                <w:sz w:val="22"/>
              </w:rPr>
              <w:t xml:space="preserve"> </w:t>
            </w:r>
            <w:proofErr w:type="spellStart"/>
            <w:r>
              <w:rPr>
                <w:sz w:val="22"/>
              </w:rPr>
              <w:t>tiếp</w:t>
            </w:r>
            <w:proofErr w:type="spellEnd"/>
            <w:r>
              <w:rPr>
                <w:sz w:val="22"/>
              </w:rPr>
              <w:t xml:space="preserve"> </w:t>
            </w:r>
            <w:proofErr w:type="spellStart"/>
            <w:r>
              <w:rPr>
                <w:sz w:val="22"/>
              </w:rPr>
              <w:t>cận</w:t>
            </w:r>
            <w:proofErr w:type="spellEnd"/>
            <w:r>
              <w:rPr>
                <w:sz w:val="22"/>
              </w:rPr>
              <w:t xml:space="preserve">, </w:t>
            </w:r>
            <w:proofErr w:type="spellStart"/>
            <w:r>
              <w:rPr>
                <w:sz w:val="22"/>
              </w:rPr>
              <w:t>mua</w:t>
            </w:r>
            <w:proofErr w:type="spellEnd"/>
            <w:r>
              <w:rPr>
                <w:sz w:val="22"/>
              </w:rPr>
              <w:t xml:space="preserve"> </w:t>
            </w:r>
            <w:proofErr w:type="spellStart"/>
            <w:r>
              <w:rPr>
                <w:sz w:val="22"/>
              </w:rPr>
              <w:t>được</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 xml:space="preserve">, </w:t>
            </w:r>
            <w:proofErr w:type="spellStart"/>
            <w:r>
              <w:rPr>
                <w:sz w:val="22"/>
              </w:rPr>
              <w:t>thiết</w:t>
            </w:r>
            <w:proofErr w:type="spellEnd"/>
            <w:r>
              <w:rPr>
                <w:sz w:val="22"/>
              </w:rPr>
              <w:t xml:space="preserve"> </w:t>
            </w:r>
            <w:proofErr w:type="spellStart"/>
            <w:r>
              <w:rPr>
                <w:sz w:val="22"/>
              </w:rPr>
              <w:t>bị</w:t>
            </w:r>
            <w:proofErr w:type="spellEnd"/>
            <w:r>
              <w:rPr>
                <w:sz w:val="22"/>
              </w:rPr>
              <w:t xml:space="preserve"> </w:t>
            </w:r>
            <w:proofErr w:type="spellStart"/>
            <w:r>
              <w:rPr>
                <w:sz w:val="22"/>
              </w:rPr>
              <w:t>đủ</w:t>
            </w:r>
            <w:proofErr w:type="spellEnd"/>
            <w:r>
              <w:rPr>
                <w:sz w:val="22"/>
              </w:rPr>
              <w:t xml:space="preserve"> </w:t>
            </w:r>
            <w:proofErr w:type="spellStart"/>
            <w:r>
              <w:rPr>
                <w:sz w:val="22"/>
              </w:rPr>
              <w:t>điều</w:t>
            </w:r>
            <w:proofErr w:type="spellEnd"/>
            <w:r>
              <w:rPr>
                <w:sz w:val="22"/>
              </w:rPr>
              <w:t xml:space="preserve"> </w:t>
            </w:r>
            <w:proofErr w:type="spellStart"/>
            <w:r>
              <w:rPr>
                <w:sz w:val="22"/>
              </w:rPr>
              <w:t>kiện</w:t>
            </w:r>
            <w:proofErr w:type="spellEnd"/>
            <w:r>
              <w:rPr>
                <w:sz w:val="22"/>
              </w:rPr>
              <w:t xml:space="preserve"> </w:t>
            </w:r>
            <w:proofErr w:type="spellStart"/>
            <w:r>
              <w:rPr>
                <w:sz w:val="22"/>
              </w:rPr>
              <w:t>để</w:t>
            </w:r>
            <w:proofErr w:type="spellEnd"/>
            <w:r>
              <w:rPr>
                <w:sz w:val="22"/>
              </w:rPr>
              <w:t xml:space="preserve"> </w:t>
            </w:r>
            <w:proofErr w:type="spellStart"/>
            <w:r>
              <w:rPr>
                <w:sz w:val="22"/>
              </w:rPr>
              <w:t>học</w:t>
            </w:r>
            <w:proofErr w:type="spellEnd"/>
            <w:r>
              <w:rPr>
                <w:sz w:val="22"/>
              </w:rPr>
              <w:t xml:space="preserve"> </w:t>
            </w:r>
            <w:proofErr w:type="spellStart"/>
            <w:r>
              <w:rPr>
                <w:sz w:val="22"/>
              </w:rPr>
              <w:t>trực</w:t>
            </w:r>
            <w:proofErr w:type="spellEnd"/>
            <w:r>
              <w:rPr>
                <w:sz w:val="22"/>
              </w:rPr>
              <w:t xml:space="preserve"> </w:t>
            </w:r>
            <w:proofErr w:type="spellStart"/>
            <w:r>
              <w:rPr>
                <w:sz w:val="22"/>
              </w:rPr>
              <w:t>tuyến</w:t>
            </w:r>
            <w:proofErr w:type="spellEnd"/>
            <w:r>
              <w:rPr>
                <w:sz w:val="22"/>
              </w:rPr>
              <w:t xml:space="preserve"> </w:t>
            </w:r>
            <w:proofErr w:type="spellStart"/>
            <w:r>
              <w:rPr>
                <w:sz w:val="22"/>
              </w:rPr>
              <w:t>khi</w:t>
            </w:r>
            <w:proofErr w:type="spellEnd"/>
            <w:r>
              <w:rPr>
                <w:sz w:val="22"/>
              </w:rPr>
              <w:t xml:space="preserve"> </w:t>
            </w:r>
            <w:proofErr w:type="spellStart"/>
            <w:r>
              <w:rPr>
                <w:sz w:val="22"/>
              </w:rPr>
              <w:t>cần</w:t>
            </w:r>
            <w:proofErr w:type="spellEnd"/>
            <w:r>
              <w:rPr>
                <w:sz w:val="22"/>
              </w:rPr>
              <w:t xml:space="preserve"> </w:t>
            </w:r>
            <w:proofErr w:type="spellStart"/>
            <w:r>
              <w:rPr>
                <w:sz w:val="22"/>
              </w:rPr>
              <w:t>thiết</w:t>
            </w:r>
            <w:proofErr w:type="spellEnd"/>
            <w:r>
              <w:rPr>
                <w:sz w:val="22"/>
              </w:rPr>
              <w:t xml:space="preserve">. Do </w:t>
            </w:r>
            <w:proofErr w:type="spellStart"/>
            <w:r>
              <w:rPr>
                <w:sz w:val="22"/>
              </w:rPr>
              <w:t>đó</w:t>
            </w:r>
            <w:proofErr w:type="spellEnd"/>
            <w:r>
              <w:rPr>
                <w:sz w:val="22"/>
              </w:rPr>
              <w:t xml:space="preserve"> </w:t>
            </w:r>
            <w:proofErr w:type="spellStart"/>
            <w:r>
              <w:rPr>
                <w:sz w:val="22"/>
              </w:rPr>
              <w:t>việc</w:t>
            </w:r>
            <w:proofErr w:type="spellEnd"/>
            <w:r>
              <w:rPr>
                <w:sz w:val="22"/>
              </w:rPr>
              <w:t xml:space="preserve"> </w:t>
            </w:r>
            <w:proofErr w:type="spellStart"/>
            <w:r>
              <w:rPr>
                <w:sz w:val="22"/>
              </w:rPr>
              <w:t>đề</w:t>
            </w:r>
            <w:proofErr w:type="spellEnd"/>
            <w:r>
              <w:rPr>
                <w:sz w:val="22"/>
              </w:rPr>
              <w:t xml:space="preserve"> </w:t>
            </w:r>
            <w:proofErr w:type="spellStart"/>
            <w:r>
              <w:rPr>
                <w:sz w:val="22"/>
              </w:rPr>
              <w:t>xuất</w:t>
            </w:r>
            <w:proofErr w:type="spellEnd"/>
            <w:r>
              <w:rPr>
                <w:sz w:val="22"/>
              </w:rPr>
              <w:t xml:space="preserve"> </w:t>
            </w:r>
            <w:proofErr w:type="spellStart"/>
            <w:r>
              <w:rPr>
                <w:sz w:val="22"/>
              </w:rPr>
              <w:t>đối</w:t>
            </w:r>
            <w:proofErr w:type="spellEnd"/>
            <w:r>
              <w:rPr>
                <w:sz w:val="22"/>
              </w:rPr>
              <w:t xml:space="preserve"> </w:t>
            </w:r>
            <w:proofErr w:type="spellStart"/>
            <w:r>
              <w:rPr>
                <w:sz w:val="22"/>
              </w:rPr>
              <w:t>tượng</w:t>
            </w:r>
            <w:proofErr w:type="spellEnd"/>
            <w:r>
              <w:rPr>
                <w:sz w:val="22"/>
              </w:rPr>
              <w:t xml:space="preserve"> HSSV </w:t>
            </w:r>
            <w:proofErr w:type="spellStart"/>
            <w:r>
              <w:rPr>
                <w:sz w:val="22"/>
              </w:rPr>
              <w:t>hộ</w:t>
            </w:r>
            <w:proofErr w:type="spellEnd"/>
            <w:r>
              <w:rPr>
                <w:sz w:val="22"/>
              </w:rPr>
              <w:t xml:space="preserve"> </w:t>
            </w:r>
            <w:proofErr w:type="spellStart"/>
            <w:r>
              <w:rPr>
                <w:sz w:val="22"/>
              </w:rPr>
              <w:t>nghèo</w:t>
            </w:r>
            <w:proofErr w:type="spellEnd"/>
            <w:r>
              <w:rPr>
                <w:sz w:val="22"/>
              </w:rPr>
              <w:t xml:space="preserve">, </w:t>
            </w:r>
            <w:proofErr w:type="spellStart"/>
            <w:r>
              <w:rPr>
                <w:sz w:val="22"/>
              </w:rPr>
              <w:t>hộ</w:t>
            </w:r>
            <w:proofErr w:type="spellEnd"/>
            <w:r>
              <w:rPr>
                <w:sz w:val="22"/>
              </w:rPr>
              <w:t xml:space="preserve"> </w:t>
            </w:r>
            <w:proofErr w:type="spellStart"/>
            <w:r>
              <w:rPr>
                <w:sz w:val="22"/>
              </w:rPr>
              <w:t>cận</w:t>
            </w:r>
            <w:proofErr w:type="spellEnd"/>
            <w:r>
              <w:rPr>
                <w:sz w:val="22"/>
              </w:rPr>
              <w:t xml:space="preserve"> </w:t>
            </w:r>
            <w:proofErr w:type="spellStart"/>
            <w:r>
              <w:rPr>
                <w:sz w:val="22"/>
              </w:rPr>
              <w:t>nghèo</w:t>
            </w:r>
            <w:proofErr w:type="spellEnd"/>
            <w:r>
              <w:rPr>
                <w:sz w:val="22"/>
              </w:rPr>
              <w:t xml:space="preserve">, </w:t>
            </w:r>
            <w:proofErr w:type="spellStart"/>
            <w:r>
              <w:rPr>
                <w:sz w:val="22"/>
              </w:rPr>
              <w:t>hoặc</w:t>
            </w:r>
            <w:proofErr w:type="spellEnd"/>
            <w:r>
              <w:rPr>
                <w:sz w:val="22"/>
              </w:rPr>
              <w:t xml:space="preserve"> </w:t>
            </w:r>
            <w:proofErr w:type="spellStart"/>
            <w:r>
              <w:rPr>
                <w:sz w:val="22"/>
              </w:rPr>
              <w:t>có</w:t>
            </w:r>
            <w:proofErr w:type="spellEnd"/>
            <w:r>
              <w:rPr>
                <w:sz w:val="22"/>
              </w:rPr>
              <w:t xml:space="preserve"> </w:t>
            </w:r>
            <w:proofErr w:type="spellStart"/>
            <w:r>
              <w:rPr>
                <w:sz w:val="22"/>
              </w:rPr>
              <w:t>bố</w:t>
            </w:r>
            <w:proofErr w:type="spellEnd"/>
            <w:r>
              <w:rPr>
                <w:sz w:val="22"/>
              </w:rPr>
              <w:t xml:space="preserve"> </w:t>
            </w:r>
            <w:proofErr w:type="spellStart"/>
            <w:r>
              <w:rPr>
                <w:sz w:val="22"/>
              </w:rPr>
              <w:t>hoặc</w:t>
            </w:r>
            <w:proofErr w:type="spellEnd"/>
            <w:r>
              <w:rPr>
                <w:sz w:val="22"/>
              </w:rPr>
              <w:t xml:space="preserve"> </w:t>
            </w:r>
            <w:proofErr w:type="spellStart"/>
            <w:r>
              <w:rPr>
                <w:sz w:val="22"/>
              </w:rPr>
              <w:t>mẹ</w:t>
            </w:r>
            <w:proofErr w:type="spellEnd"/>
            <w:r>
              <w:rPr>
                <w:sz w:val="22"/>
              </w:rPr>
              <w:t xml:space="preserve"> </w:t>
            </w:r>
            <w:proofErr w:type="spellStart"/>
            <w:r>
              <w:rPr>
                <w:sz w:val="22"/>
              </w:rPr>
              <w:t>hoặc</w:t>
            </w:r>
            <w:proofErr w:type="spellEnd"/>
            <w:r>
              <w:rPr>
                <w:sz w:val="22"/>
              </w:rPr>
              <w:t xml:space="preserve"> </w:t>
            </w:r>
            <w:proofErr w:type="spellStart"/>
            <w:r>
              <w:rPr>
                <w:sz w:val="22"/>
              </w:rPr>
              <w:t>người</w:t>
            </w:r>
            <w:proofErr w:type="spellEnd"/>
            <w:r>
              <w:rPr>
                <w:sz w:val="22"/>
              </w:rPr>
              <w:t xml:space="preserve"> </w:t>
            </w:r>
            <w:proofErr w:type="spellStart"/>
            <w:r>
              <w:rPr>
                <w:sz w:val="22"/>
              </w:rPr>
              <w:t>giám</w:t>
            </w:r>
            <w:proofErr w:type="spellEnd"/>
            <w:r>
              <w:rPr>
                <w:sz w:val="22"/>
              </w:rPr>
              <w:t xml:space="preserve"> </w:t>
            </w:r>
            <w:proofErr w:type="spellStart"/>
            <w:r>
              <w:rPr>
                <w:sz w:val="22"/>
              </w:rPr>
              <w:t>hộ</w:t>
            </w:r>
            <w:proofErr w:type="spellEnd"/>
            <w:r>
              <w:rPr>
                <w:sz w:val="22"/>
              </w:rPr>
              <w:t xml:space="preserve"> </w:t>
            </w:r>
            <w:proofErr w:type="spellStart"/>
            <w:r>
              <w:rPr>
                <w:sz w:val="22"/>
              </w:rPr>
              <w:t>hợp</w:t>
            </w:r>
            <w:proofErr w:type="spellEnd"/>
            <w:r>
              <w:rPr>
                <w:sz w:val="22"/>
              </w:rPr>
              <w:t xml:space="preserve"> </w:t>
            </w:r>
            <w:proofErr w:type="spellStart"/>
            <w:r>
              <w:rPr>
                <w:sz w:val="22"/>
              </w:rPr>
              <w:t>pháp</w:t>
            </w:r>
            <w:proofErr w:type="spellEnd"/>
            <w:r>
              <w:rPr>
                <w:sz w:val="22"/>
              </w:rPr>
              <w:t xml:space="preserve"> </w:t>
            </w:r>
            <w:proofErr w:type="spellStart"/>
            <w:r>
              <w:rPr>
                <w:sz w:val="22"/>
              </w:rPr>
              <w:t>mất</w:t>
            </w:r>
            <w:proofErr w:type="spellEnd"/>
            <w:r>
              <w:rPr>
                <w:sz w:val="22"/>
              </w:rPr>
              <w:t xml:space="preserve"> do </w:t>
            </w:r>
            <w:proofErr w:type="spellStart"/>
            <w:r>
              <w:rPr>
                <w:sz w:val="22"/>
              </w:rPr>
              <w:t>dịch</w:t>
            </w:r>
            <w:proofErr w:type="spellEnd"/>
            <w:r>
              <w:rPr>
                <w:sz w:val="22"/>
              </w:rPr>
              <w:t xml:space="preserve"> Covid-19 </w:t>
            </w:r>
            <w:proofErr w:type="spellStart"/>
            <w:r>
              <w:rPr>
                <w:sz w:val="22"/>
              </w:rPr>
              <w:t>là</w:t>
            </w:r>
            <w:proofErr w:type="spellEnd"/>
            <w:r>
              <w:rPr>
                <w:sz w:val="22"/>
              </w:rPr>
              <w:t xml:space="preserve"> </w:t>
            </w:r>
            <w:proofErr w:type="spellStart"/>
            <w:r>
              <w:rPr>
                <w:sz w:val="22"/>
              </w:rPr>
              <w:t>phù</w:t>
            </w:r>
            <w:proofErr w:type="spellEnd"/>
            <w:r>
              <w:rPr>
                <w:sz w:val="22"/>
              </w:rPr>
              <w:t xml:space="preserve"> </w:t>
            </w:r>
            <w:proofErr w:type="spellStart"/>
            <w:r>
              <w:rPr>
                <w:sz w:val="22"/>
              </w:rPr>
              <w:t>hợp</w:t>
            </w:r>
            <w:proofErr w:type="spellEnd"/>
            <w:r>
              <w:rPr>
                <w:sz w:val="22"/>
              </w:rPr>
              <w:t xml:space="preserve"> do </w:t>
            </w:r>
            <w:proofErr w:type="spellStart"/>
            <w:r>
              <w:rPr>
                <w:sz w:val="22"/>
              </w:rPr>
              <w:t>đây</w:t>
            </w:r>
            <w:proofErr w:type="spellEnd"/>
            <w:r>
              <w:rPr>
                <w:sz w:val="22"/>
              </w:rPr>
              <w:t xml:space="preserve"> </w:t>
            </w:r>
            <w:proofErr w:type="spellStart"/>
            <w:r>
              <w:rPr>
                <w:sz w:val="22"/>
              </w:rPr>
              <w:t>là</w:t>
            </w:r>
            <w:proofErr w:type="spellEnd"/>
            <w:r>
              <w:rPr>
                <w:sz w:val="22"/>
              </w:rPr>
              <w:t xml:space="preserve"> </w:t>
            </w:r>
            <w:proofErr w:type="spellStart"/>
            <w:r>
              <w:rPr>
                <w:sz w:val="22"/>
              </w:rPr>
              <w:t>những</w:t>
            </w:r>
            <w:proofErr w:type="spellEnd"/>
            <w:r>
              <w:rPr>
                <w:sz w:val="22"/>
              </w:rPr>
              <w:t xml:space="preserve"> HSSV </w:t>
            </w:r>
            <w:proofErr w:type="spellStart"/>
            <w:r>
              <w:rPr>
                <w:sz w:val="22"/>
              </w:rPr>
              <w:t>đang</w:t>
            </w:r>
            <w:proofErr w:type="spellEnd"/>
            <w:r>
              <w:rPr>
                <w:sz w:val="22"/>
              </w:rPr>
              <w:t xml:space="preserve"> </w:t>
            </w:r>
            <w:proofErr w:type="spellStart"/>
            <w:r>
              <w:rPr>
                <w:sz w:val="22"/>
              </w:rPr>
              <w:t>gặp</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proofErr w:type="spellStart"/>
            <w:r>
              <w:rPr>
                <w:sz w:val="22"/>
              </w:rPr>
              <w:t>nhất</w:t>
            </w:r>
            <w:proofErr w:type="spellEnd"/>
            <w:r>
              <w:rPr>
                <w:sz w:val="22"/>
              </w:rPr>
              <w:t xml:space="preserve">. </w:t>
            </w:r>
            <w:proofErr w:type="spellStart"/>
            <w:r>
              <w:rPr>
                <w:sz w:val="22"/>
              </w:rPr>
              <w:t>Về</w:t>
            </w:r>
            <w:proofErr w:type="spellEnd"/>
            <w:r>
              <w:rPr>
                <w:sz w:val="22"/>
              </w:rPr>
              <w:t xml:space="preserve"> </w:t>
            </w:r>
            <w:proofErr w:type="spellStart"/>
            <w:r>
              <w:rPr>
                <w:sz w:val="22"/>
              </w:rPr>
              <w:t>khả</w:t>
            </w:r>
            <w:proofErr w:type="spellEnd"/>
            <w:r>
              <w:rPr>
                <w:sz w:val="22"/>
              </w:rPr>
              <w:t xml:space="preserve"> </w:t>
            </w:r>
            <w:proofErr w:type="spellStart"/>
            <w:r>
              <w:rPr>
                <w:sz w:val="22"/>
              </w:rPr>
              <w:t>năng</w:t>
            </w:r>
            <w:proofErr w:type="spellEnd"/>
            <w:r>
              <w:rPr>
                <w:sz w:val="22"/>
              </w:rPr>
              <w:t xml:space="preserve"> </w:t>
            </w:r>
            <w:proofErr w:type="spellStart"/>
            <w:r>
              <w:rPr>
                <w:sz w:val="22"/>
              </w:rPr>
              <w:t>trả</w:t>
            </w:r>
            <w:proofErr w:type="spellEnd"/>
            <w:r>
              <w:rPr>
                <w:sz w:val="22"/>
              </w:rPr>
              <w:t xml:space="preserve"> </w:t>
            </w:r>
            <w:proofErr w:type="spellStart"/>
            <w:r>
              <w:rPr>
                <w:sz w:val="22"/>
              </w:rPr>
              <w:t>nợ</w:t>
            </w:r>
            <w:proofErr w:type="spellEnd"/>
            <w:r>
              <w:rPr>
                <w:sz w:val="22"/>
              </w:rPr>
              <w:t xml:space="preserve"> </w:t>
            </w:r>
            <w:proofErr w:type="spellStart"/>
            <w:r>
              <w:rPr>
                <w:sz w:val="22"/>
              </w:rPr>
              <w:t>vay</w:t>
            </w:r>
            <w:proofErr w:type="spellEnd"/>
            <w:r>
              <w:rPr>
                <w:sz w:val="22"/>
              </w:rPr>
              <w:t xml:space="preserve"> </w:t>
            </w:r>
            <w:proofErr w:type="spellStart"/>
            <w:r>
              <w:rPr>
                <w:sz w:val="22"/>
              </w:rPr>
              <w:t>sẽ</w:t>
            </w:r>
            <w:proofErr w:type="spellEnd"/>
            <w:r>
              <w:rPr>
                <w:sz w:val="22"/>
              </w:rPr>
              <w:t xml:space="preserve"> </w:t>
            </w:r>
            <w:proofErr w:type="spellStart"/>
            <w:r>
              <w:rPr>
                <w:sz w:val="22"/>
              </w:rPr>
              <w:t>được</w:t>
            </w:r>
            <w:proofErr w:type="spellEnd"/>
            <w:r>
              <w:rPr>
                <w:sz w:val="22"/>
              </w:rPr>
              <w:t xml:space="preserve"> NHCSXH </w:t>
            </w:r>
            <w:proofErr w:type="spellStart"/>
            <w:r>
              <w:rPr>
                <w:sz w:val="22"/>
              </w:rPr>
              <w:t>kiểm</w:t>
            </w:r>
            <w:proofErr w:type="spellEnd"/>
            <w:r>
              <w:rPr>
                <w:sz w:val="22"/>
              </w:rPr>
              <w:t xml:space="preserve"> </w:t>
            </w:r>
            <w:proofErr w:type="spellStart"/>
            <w:r>
              <w:rPr>
                <w:sz w:val="22"/>
              </w:rPr>
              <w:t>soát</w:t>
            </w:r>
            <w:proofErr w:type="spellEnd"/>
            <w:r>
              <w:rPr>
                <w:sz w:val="22"/>
              </w:rPr>
              <w:t xml:space="preserve"> </w:t>
            </w:r>
            <w:proofErr w:type="spellStart"/>
            <w:r>
              <w:rPr>
                <w:sz w:val="22"/>
              </w:rPr>
              <w:t>theo</w:t>
            </w:r>
            <w:proofErr w:type="spellEnd"/>
            <w:r>
              <w:rPr>
                <w:sz w:val="22"/>
              </w:rPr>
              <w:t xml:space="preserve"> </w:t>
            </w:r>
            <w:proofErr w:type="spellStart"/>
            <w:r>
              <w:rPr>
                <w:sz w:val="22"/>
              </w:rPr>
              <w:t>mô</w:t>
            </w:r>
            <w:proofErr w:type="spellEnd"/>
            <w:r>
              <w:rPr>
                <w:sz w:val="22"/>
              </w:rPr>
              <w:t xml:space="preserve"> </w:t>
            </w:r>
            <w:proofErr w:type="spellStart"/>
            <w:r>
              <w:rPr>
                <w:sz w:val="22"/>
              </w:rPr>
              <w:t>hình</w:t>
            </w:r>
            <w:proofErr w:type="spellEnd"/>
            <w:r>
              <w:rPr>
                <w:sz w:val="22"/>
              </w:rPr>
              <w:t xml:space="preserve"> </w:t>
            </w:r>
            <w:proofErr w:type="spellStart"/>
            <w:r>
              <w:rPr>
                <w:sz w:val="22"/>
              </w:rPr>
              <w:t>quản</w:t>
            </w:r>
            <w:proofErr w:type="spellEnd"/>
            <w:r>
              <w:rPr>
                <w:sz w:val="22"/>
              </w:rPr>
              <w:t xml:space="preserve"> </w:t>
            </w:r>
            <w:proofErr w:type="spellStart"/>
            <w:r>
              <w:rPr>
                <w:sz w:val="22"/>
              </w:rPr>
              <w:t>lý</w:t>
            </w:r>
            <w:proofErr w:type="spellEnd"/>
            <w:r>
              <w:rPr>
                <w:sz w:val="22"/>
              </w:rPr>
              <w:t xml:space="preserve"> </w:t>
            </w:r>
            <w:proofErr w:type="spellStart"/>
            <w:r>
              <w:rPr>
                <w:sz w:val="22"/>
              </w:rPr>
              <w:t>tín</w:t>
            </w:r>
            <w:proofErr w:type="spellEnd"/>
            <w:r>
              <w:rPr>
                <w:sz w:val="22"/>
              </w:rPr>
              <w:t xml:space="preserve"> </w:t>
            </w:r>
            <w:proofErr w:type="spellStart"/>
            <w:r>
              <w:rPr>
                <w:sz w:val="22"/>
              </w:rPr>
              <w:t>dụng</w:t>
            </w:r>
            <w:proofErr w:type="spellEnd"/>
            <w:r>
              <w:rPr>
                <w:sz w:val="22"/>
              </w:rPr>
              <w:t xml:space="preserve">, </w:t>
            </w:r>
            <w:proofErr w:type="spellStart"/>
            <w:r>
              <w:rPr>
                <w:sz w:val="22"/>
              </w:rPr>
              <w:t>quản</w:t>
            </w:r>
            <w:proofErr w:type="spellEnd"/>
            <w:r>
              <w:rPr>
                <w:sz w:val="22"/>
              </w:rPr>
              <w:t xml:space="preserve"> </w:t>
            </w:r>
            <w:proofErr w:type="spellStart"/>
            <w:r>
              <w:rPr>
                <w:sz w:val="22"/>
              </w:rPr>
              <w:t>lý</w:t>
            </w:r>
            <w:proofErr w:type="spellEnd"/>
            <w:r>
              <w:rPr>
                <w:sz w:val="22"/>
              </w:rPr>
              <w:t xml:space="preserve"> </w:t>
            </w:r>
            <w:proofErr w:type="spellStart"/>
            <w:r>
              <w:rPr>
                <w:sz w:val="22"/>
              </w:rPr>
              <w:t>rủi</w:t>
            </w:r>
            <w:proofErr w:type="spellEnd"/>
            <w:r>
              <w:rPr>
                <w:sz w:val="22"/>
              </w:rPr>
              <w:t xml:space="preserve"> </w:t>
            </w:r>
            <w:proofErr w:type="spellStart"/>
            <w:r>
              <w:rPr>
                <w:sz w:val="22"/>
              </w:rPr>
              <w:t>ro</w:t>
            </w:r>
            <w:proofErr w:type="spellEnd"/>
            <w:r>
              <w:rPr>
                <w:sz w:val="22"/>
              </w:rPr>
              <w:t xml:space="preserve"> </w:t>
            </w:r>
            <w:proofErr w:type="spellStart"/>
            <w:r>
              <w:rPr>
                <w:sz w:val="22"/>
              </w:rPr>
              <w:t>hiện</w:t>
            </w:r>
            <w:proofErr w:type="spellEnd"/>
            <w:r>
              <w:rPr>
                <w:sz w:val="22"/>
              </w:rPr>
              <w:t xml:space="preserve"> nay </w:t>
            </w:r>
            <w:proofErr w:type="spellStart"/>
            <w:r>
              <w:rPr>
                <w:sz w:val="22"/>
              </w:rPr>
              <w:t>của</w:t>
            </w:r>
            <w:proofErr w:type="spellEnd"/>
            <w:r>
              <w:rPr>
                <w:sz w:val="22"/>
              </w:rPr>
              <w:t xml:space="preserve"> </w:t>
            </w:r>
            <w:proofErr w:type="spellStart"/>
            <w:r>
              <w:rPr>
                <w:sz w:val="22"/>
              </w:rPr>
              <w:t>ngân</w:t>
            </w:r>
            <w:proofErr w:type="spellEnd"/>
            <w:r>
              <w:rPr>
                <w:sz w:val="22"/>
              </w:rPr>
              <w:t xml:space="preserve"> </w:t>
            </w:r>
            <w:proofErr w:type="spellStart"/>
            <w:r>
              <w:rPr>
                <w:sz w:val="22"/>
              </w:rPr>
              <w:t>hàng</w:t>
            </w:r>
            <w:proofErr w:type="spellEnd"/>
            <w:r>
              <w:rPr>
                <w:sz w:val="22"/>
              </w:rPr>
              <w:t xml:space="preserve">, </w:t>
            </w:r>
            <w:proofErr w:type="spellStart"/>
            <w:r>
              <w:rPr>
                <w:sz w:val="22"/>
              </w:rPr>
              <w:t>vốn</w:t>
            </w:r>
            <w:proofErr w:type="spellEnd"/>
            <w:r>
              <w:rPr>
                <w:sz w:val="22"/>
              </w:rPr>
              <w:t xml:space="preserve"> </w:t>
            </w:r>
            <w:proofErr w:type="spellStart"/>
            <w:r>
              <w:rPr>
                <w:sz w:val="22"/>
              </w:rPr>
              <w:t>đang</w:t>
            </w:r>
            <w:proofErr w:type="spellEnd"/>
            <w:r>
              <w:rPr>
                <w:sz w:val="22"/>
              </w:rPr>
              <w:t xml:space="preserve"> </w:t>
            </w:r>
            <w:proofErr w:type="spellStart"/>
            <w:r>
              <w:rPr>
                <w:sz w:val="22"/>
              </w:rPr>
              <w:t>làm</w:t>
            </w:r>
            <w:proofErr w:type="spellEnd"/>
            <w:r>
              <w:rPr>
                <w:sz w:val="22"/>
              </w:rPr>
              <w:t xml:space="preserve"> </w:t>
            </w:r>
            <w:proofErr w:type="spellStart"/>
            <w:r>
              <w:rPr>
                <w:sz w:val="22"/>
              </w:rPr>
              <w:t>tốt</w:t>
            </w:r>
            <w:proofErr w:type="spellEnd"/>
            <w:r>
              <w:rPr>
                <w:sz w:val="22"/>
              </w:rPr>
              <w:t xml:space="preserve"> </w:t>
            </w:r>
            <w:proofErr w:type="spellStart"/>
            <w:r>
              <w:rPr>
                <w:sz w:val="22"/>
              </w:rPr>
              <w:t>trong</w:t>
            </w:r>
            <w:proofErr w:type="spellEnd"/>
            <w:r>
              <w:rPr>
                <w:sz w:val="22"/>
              </w:rPr>
              <w:t xml:space="preserve"> </w:t>
            </w:r>
            <w:proofErr w:type="spellStart"/>
            <w:r>
              <w:rPr>
                <w:sz w:val="22"/>
              </w:rPr>
              <w:t>việc</w:t>
            </w:r>
            <w:proofErr w:type="spellEnd"/>
            <w:r>
              <w:rPr>
                <w:sz w:val="22"/>
              </w:rPr>
              <w:t xml:space="preserve"> </w:t>
            </w:r>
            <w:proofErr w:type="spellStart"/>
            <w:r>
              <w:rPr>
                <w:sz w:val="22"/>
              </w:rPr>
              <w:t>cho</w:t>
            </w:r>
            <w:proofErr w:type="spellEnd"/>
            <w:r>
              <w:rPr>
                <w:sz w:val="22"/>
              </w:rPr>
              <w:t xml:space="preserve"> </w:t>
            </w:r>
            <w:proofErr w:type="spellStart"/>
            <w:r>
              <w:rPr>
                <w:sz w:val="22"/>
              </w:rPr>
              <w:t>vay</w:t>
            </w:r>
            <w:proofErr w:type="spellEnd"/>
            <w:r>
              <w:rPr>
                <w:sz w:val="22"/>
              </w:rPr>
              <w:t xml:space="preserve"> </w:t>
            </w:r>
            <w:proofErr w:type="spellStart"/>
            <w:r>
              <w:rPr>
                <w:sz w:val="22"/>
              </w:rPr>
              <w:t>và</w:t>
            </w:r>
            <w:proofErr w:type="spellEnd"/>
            <w:r>
              <w:rPr>
                <w:sz w:val="22"/>
              </w:rPr>
              <w:t xml:space="preserve"> </w:t>
            </w:r>
            <w:proofErr w:type="spellStart"/>
            <w:r>
              <w:rPr>
                <w:sz w:val="22"/>
              </w:rPr>
              <w:t>thu</w:t>
            </w:r>
            <w:proofErr w:type="spellEnd"/>
            <w:r>
              <w:rPr>
                <w:sz w:val="22"/>
              </w:rPr>
              <w:t xml:space="preserve"> </w:t>
            </w:r>
            <w:proofErr w:type="spellStart"/>
            <w:r>
              <w:rPr>
                <w:sz w:val="22"/>
              </w:rPr>
              <w:t>hồi</w:t>
            </w:r>
            <w:proofErr w:type="spellEnd"/>
            <w:r>
              <w:rPr>
                <w:sz w:val="22"/>
              </w:rPr>
              <w:t xml:space="preserve"> </w:t>
            </w:r>
            <w:proofErr w:type="spellStart"/>
            <w:r>
              <w:rPr>
                <w:sz w:val="22"/>
              </w:rPr>
              <w:t>nợ</w:t>
            </w:r>
            <w:proofErr w:type="spellEnd"/>
            <w:r>
              <w:rPr>
                <w:sz w:val="22"/>
              </w:rPr>
              <w:t xml:space="preserve"> </w:t>
            </w:r>
            <w:proofErr w:type="spellStart"/>
            <w:r>
              <w:rPr>
                <w:sz w:val="22"/>
              </w:rPr>
              <w:t>của</w:t>
            </w:r>
            <w:proofErr w:type="spellEnd"/>
            <w:r>
              <w:rPr>
                <w:sz w:val="22"/>
              </w:rPr>
              <w:t xml:space="preserve"> </w:t>
            </w:r>
            <w:proofErr w:type="spellStart"/>
            <w:r>
              <w:rPr>
                <w:sz w:val="22"/>
              </w:rPr>
              <w:t>các</w:t>
            </w:r>
            <w:proofErr w:type="spellEnd"/>
            <w:r>
              <w:rPr>
                <w:sz w:val="22"/>
              </w:rPr>
              <w:t xml:space="preserve"> </w:t>
            </w:r>
            <w:proofErr w:type="spellStart"/>
            <w:r>
              <w:rPr>
                <w:sz w:val="22"/>
              </w:rPr>
              <w:t>đối</w:t>
            </w:r>
            <w:proofErr w:type="spellEnd"/>
            <w:r>
              <w:rPr>
                <w:sz w:val="22"/>
              </w:rPr>
              <w:t xml:space="preserve"> </w:t>
            </w:r>
            <w:proofErr w:type="spellStart"/>
            <w:r>
              <w:rPr>
                <w:sz w:val="22"/>
              </w:rPr>
              <w:t>tượng</w:t>
            </w:r>
            <w:proofErr w:type="spellEnd"/>
            <w:r>
              <w:rPr>
                <w:sz w:val="22"/>
              </w:rPr>
              <w:t xml:space="preserve"> </w:t>
            </w:r>
            <w:proofErr w:type="spellStart"/>
            <w:r>
              <w:rPr>
                <w:sz w:val="22"/>
              </w:rPr>
              <w:t>chính</w:t>
            </w:r>
            <w:proofErr w:type="spellEnd"/>
            <w:r>
              <w:rPr>
                <w:sz w:val="22"/>
              </w:rPr>
              <w:t xml:space="preserve"> </w:t>
            </w:r>
            <w:proofErr w:type="spellStart"/>
            <w:r>
              <w:rPr>
                <w:sz w:val="22"/>
              </w:rPr>
              <w:t>sách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cũng</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bổ</w:t>
            </w:r>
            <w:proofErr w:type="spellEnd"/>
            <w:r>
              <w:rPr>
                <w:sz w:val="22"/>
              </w:rPr>
              <w:t xml:space="preserve"> sung </w:t>
            </w:r>
            <w:proofErr w:type="spellStart"/>
            <w:r>
              <w:rPr>
                <w:sz w:val="22"/>
              </w:rPr>
              <w:t>nội</w:t>
            </w:r>
            <w:proofErr w:type="spellEnd"/>
            <w:r>
              <w:rPr>
                <w:sz w:val="22"/>
              </w:rPr>
              <w:t xml:space="preserve"> dung </w:t>
            </w:r>
            <w:proofErr w:type="spellStart"/>
            <w:r>
              <w:rPr>
                <w:sz w:val="22"/>
              </w:rPr>
              <w:t>giải</w:t>
            </w:r>
            <w:proofErr w:type="spellEnd"/>
            <w:r>
              <w:rPr>
                <w:sz w:val="22"/>
              </w:rPr>
              <w:t xml:space="preserve"> </w:t>
            </w:r>
            <w:proofErr w:type="spellStart"/>
            <w:r>
              <w:rPr>
                <w:sz w:val="22"/>
              </w:rPr>
              <w:t>trình</w:t>
            </w:r>
            <w:proofErr w:type="spellEnd"/>
            <w:r>
              <w:rPr>
                <w:sz w:val="22"/>
              </w:rPr>
              <w:t xml:space="preserve"> </w:t>
            </w:r>
            <w:proofErr w:type="spellStart"/>
            <w:r>
              <w:rPr>
                <w:sz w:val="22"/>
              </w:rPr>
              <w:t>này</w:t>
            </w:r>
            <w:proofErr w:type="spellEnd"/>
            <w:r>
              <w:rPr>
                <w:sz w:val="22"/>
              </w:rPr>
              <w:t xml:space="preserve"> </w:t>
            </w:r>
            <w:proofErr w:type="spellStart"/>
            <w:r>
              <w:rPr>
                <w:sz w:val="22"/>
              </w:rPr>
              <w:t>tại</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xml:space="preserve"> </w:t>
            </w:r>
            <w:proofErr w:type="spellStart"/>
            <w:r>
              <w:rPr>
                <w:sz w:val="22"/>
              </w:rPr>
              <w:t>Thủ</w:t>
            </w:r>
            <w:proofErr w:type="spellEnd"/>
            <w:r>
              <w:rPr>
                <w:sz w:val="22"/>
              </w:rPr>
              <w:t xml:space="preserve"> </w:t>
            </w:r>
            <w:proofErr w:type="spellStart"/>
            <w:r>
              <w:rPr>
                <w:sz w:val="22"/>
              </w:rPr>
              <w:t>tướng</w:t>
            </w:r>
            <w:proofErr w:type="spellEnd"/>
            <w:r>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w:t>
            </w:r>
          </w:p>
        </w:tc>
      </w:tr>
      <w:tr w:rsidR="005207EC" w:rsidRPr="00AB3F3A" w14:paraId="46285256" w14:textId="77777777" w:rsidTr="000A22BE">
        <w:trPr>
          <w:trHeight w:val="433"/>
        </w:trPr>
        <w:tc>
          <w:tcPr>
            <w:tcW w:w="207" w:type="pct"/>
            <w:vAlign w:val="center"/>
          </w:tcPr>
          <w:p w14:paraId="0A47CE21" w14:textId="28FCCCC1" w:rsidR="005207EC" w:rsidRPr="00ED5DE1" w:rsidRDefault="005207EC" w:rsidP="005740CA">
            <w:pPr>
              <w:spacing w:line="315" w:lineRule="exact"/>
              <w:jc w:val="center"/>
              <w:rPr>
                <w:sz w:val="22"/>
                <w:lang w:val="nl-NL"/>
              </w:rPr>
            </w:pPr>
            <w:r w:rsidRPr="00ED5DE1">
              <w:rPr>
                <w:sz w:val="22"/>
                <w:lang w:val="nl-NL"/>
              </w:rPr>
              <w:t>1</w:t>
            </w:r>
            <w:r w:rsidR="004D456C">
              <w:rPr>
                <w:sz w:val="22"/>
                <w:lang w:val="nl-NL"/>
              </w:rPr>
              <w:t>8</w:t>
            </w:r>
          </w:p>
        </w:tc>
        <w:tc>
          <w:tcPr>
            <w:tcW w:w="433" w:type="pct"/>
            <w:vMerge/>
            <w:vAlign w:val="center"/>
          </w:tcPr>
          <w:p w14:paraId="7FBB917D" w14:textId="77777777" w:rsidR="005207EC" w:rsidRPr="006928B1" w:rsidRDefault="005207EC" w:rsidP="005740CA">
            <w:pPr>
              <w:spacing w:line="315" w:lineRule="exact"/>
              <w:jc w:val="center"/>
              <w:rPr>
                <w:sz w:val="22"/>
                <w:lang w:val="vi-VN"/>
              </w:rPr>
            </w:pPr>
          </w:p>
        </w:tc>
        <w:tc>
          <w:tcPr>
            <w:tcW w:w="1907" w:type="pct"/>
            <w:shd w:val="clear" w:color="auto" w:fill="auto"/>
            <w:vAlign w:val="center"/>
          </w:tcPr>
          <w:p w14:paraId="59C96FE1" w14:textId="77777777" w:rsidR="005207EC" w:rsidRPr="006928B1" w:rsidRDefault="005207EC" w:rsidP="005740CA">
            <w:pPr>
              <w:spacing w:line="315" w:lineRule="exact"/>
              <w:rPr>
                <w:sz w:val="22"/>
                <w:lang w:val="vi-VN"/>
              </w:rPr>
            </w:pPr>
            <w:r w:rsidRPr="005740CA">
              <w:rPr>
                <w:sz w:val="22"/>
                <w:lang w:val="sv-SE"/>
              </w:rPr>
              <w:t xml:space="preserve">Theo quy định tại </w:t>
            </w:r>
            <w:r w:rsidRPr="005740CA">
              <w:rPr>
                <w:bCs/>
                <w:sz w:val="22"/>
                <w:lang w:val="vi-VN"/>
              </w:rPr>
              <w:t xml:space="preserve">Nghị quyết số </w:t>
            </w:r>
            <w:r w:rsidRPr="005740CA">
              <w:rPr>
                <w:bCs/>
                <w:sz w:val="22"/>
                <w:lang w:val="nl-NL"/>
              </w:rPr>
              <w:t>11</w:t>
            </w:r>
            <w:r w:rsidRPr="005740CA">
              <w:rPr>
                <w:bCs/>
                <w:sz w:val="22"/>
                <w:lang w:val="vi-VN"/>
              </w:rPr>
              <w:t>/NQ-CP</w:t>
            </w:r>
            <w:r w:rsidRPr="005740CA">
              <w:rPr>
                <w:bCs/>
                <w:sz w:val="22"/>
                <w:lang w:val="sv-SE"/>
              </w:rPr>
              <w:t xml:space="preserve">, tổng nguồn vốn cho vay 3.000 tỷ đồng đã bao gồm cả chương trình cho vay đối với học sinh, sinh viên theo Quyết định số 157/2007/QĐ-TTg. Do vậy, đề nghị cơ quan soạn thảo nghiên cứu, tính toán tổng nhu cầu vay vốn của </w:t>
            </w:r>
            <w:r w:rsidRPr="005740CA">
              <w:rPr>
                <w:sz w:val="22"/>
                <w:lang w:val="sv-SE"/>
              </w:rPr>
              <w:t xml:space="preserve">học sinh, sinh viên có hoàn cảnh khó khăn mua máy tính, thiết bị học tập phục vụ học trực tuyến để quy định cụ thể tại </w:t>
            </w:r>
            <w:r w:rsidRPr="005740CA">
              <w:rPr>
                <w:bCs/>
                <w:sz w:val="22"/>
                <w:lang w:val="sv-SE"/>
              </w:rPr>
              <w:t xml:space="preserve">dự thảo trình Thủ tướng Chính phủ, </w:t>
            </w:r>
            <w:r w:rsidRPr="005740CA">
              <w:rPr>
                <w:sz w:val="22"/>
                <w:lang w:val="sv-SE"/>
              </w:rPr>
              <w:t xml:space="preserve">làm cơ sở cho Ngân hàng Chính sách xã hội triển khai huy động nguồn vốn đáp ứng nhu cầu vay vốn của Chương trình, </w:t>
            </w:r>
            <w:r w:rsidRPr="005740CA">
              <w:rPr>
                <w:bCs/>
                <w:sz w:val="22"/>
                <w:lang w:val="sv-SE"/>
              </w:rPr>
              <w:t>đảm bảo chính sách được ban hành phù hợp với tình hình thực tế.</w:t>
            </w:r>
          </w:p>
        </w:tc>
        <w:tc>
          <w:tcPr>
            <w:tcW w:w="2453" w:type="pct"/>
            <w:shd w:val="clear" w:color="auto" w:fill="auto"/>
            <w:vAlign w:val="center"/>
          </w:tcPr>
          <w:p w14:paraId="6E04B889" w14:textId="0944F622" w:rsidR="005207EC" w:rsidRPr="00335544" w:rsidRDefault="003D112F" w:rsidP="005207EC">
            <w:pPr>
              <w:widowControl w:val="0"/>
              <w:spacing w:before="120" w:after="120" w:line="340" w:lineRule="exact"/>
              <w:outlineLvl w:val="0"/>
              <w:rPr>
                <w:sz w:val="22"/>
              </w:rPr>
            </w:pPr>
            <w:proofErr w:type="spellStart"/>
            <w:r>
              <w:rPr>
                <w:sz w:val="22"/>
              </w:rPr>
              <w:t>N</w:t>
            </w:r>
            <w:r w:rsidR="005207EC" w:rsidRPr="006E6BFA">
              <w:rPr>
                <w:sz w:val="22"/>
              </w:rPr>
              <w:t>guồn</w:t>
            </w:r>
            <w:proofErr w:type="spellEnd"/>
            <w:r w:rsidR="005207EC" w:rsidRPr="006E6BFA">
              <w:rPr>
                <w:sz w:val="22"/>
              </w:rPr>
              <w:t xml:space="preserve"> </w:t>
            </w:r>
            <w:proofErr w:type="spellStart"/>
            <w:r w:rsidR="005207EC" w:rsidRPr="006E6BFA">
              <w:rPr>
                <w:sz w:val="22"/>
              </w:rPr>
              <w:t>phát</w:t>
            </w:r>
            <w:proofErr w:type="spellEnd"/>
            <w:r w:rsidR="005207EC" w:rsidRPr="006E6BFA">
              <w:rPr>
                <w:sz w:val="22"/>
              </w:rPr>
              <w:t xml:space="preserve"> </w:t>
            </w:r>
            <w:proofErr w:type="spellStart"/>
            <w:r w:rsidR="005207EC" w:rsidRPr="006E6BFA">
              <w:rPr>
                <w:sz w:val="22"/>
              </w:rPr>
              <w:t>hành</w:t>
            </w:r>
            <w:proofErr w:type="spellEnd"/>
            <w:r w:rsidR="005207EC" w:rsidRPr="006E6BFA">
              <w:rPr>
                <w:sz w:val="22"/>
              </w:rPr>
              <w:t xml:space="preserve"> </w:t>
            </w:r>
            <w:proofErr w:type="spellStart"/>
            <w:r w:rsidR="005207EC" w:rsidRPr="006E6BFA">
              <w:rPr>
                <w:sz w:val="22"/>
              </w:rPr>
              <w:t>trái</w:t>
            </w:r>
            <w:proofErr w:type="spellEnd"/>
            <w:r w:rsidR="005207EC" w:rsidRPr="006E6BFA">
              <w:rPr>
                <w:sz w:val="22"/>
              </w:rPr>
              <w:t xml:space="preserve"> </w:t>
            </w:r>
            <w:proofErr w:type="spellStart"/>
            <w:r w:rsidR="005207EC" w:rsidRPr="006E6BFA">
              <w:rPr>
                <w:sz w:val="22"/>
              </w:rPr>
              <w:t>phiếu</w:t>
            </w:r>
            <w:proofErr w:type="spellEnd"/>
            <w:r w:rsidR="005207EC" w:rsidRPr="006E6BFA">
              <w:rPr>
                <w:sz w:val="22"/>
              </w:rPr>
              <w:t xml:space="preserve"> </w:t>
            </w:r>
            <w:proofErr w:type="spellStart"/>
            <w:r w:rsidR="005207EC" w:rsidRPr="006E6BFA">
              <w:rPr>
                <w:sz w:val="22"/>
              </w:rPr>
              <w:t>được</w:t>
            </w:r>
            <w:proofErr w:type="spellEnd"/>
            <w:r w:rsidR="005207EC" w:rsidRPr="006E6BFA">
              <w:rPr>
                <w:sz w:val="22"/>
              </w:rPr>
              <w:t xml:space="preserve"> </w:t>
            </w:r>
            <w:proofErr w:type="spellStart"/>
            <w:r w:rsidR="005207EC" w:rsidRPr="006E6BFA">
              <w:rPr>
                <w:sz w:val="22"/>
              </w:rPr>
              <w:t>Chính</w:t>
            </w:r>
            <w:proofErr w:type="spellEnd"/>
            <w:r w:rsidR="005207EC" w:rsidRPr="006E6BFA">
              <w:rPr>
                <w:sz w:val="22"/>
              </w:rPr>
              <w:t xml:space="preserve"> </w:t>
            </w:r>
            <w:proofErr w:type="spellStart"/>
            <w:r w:rsidR="005207EC" w:rsidRPr="006E6BFA">
              <w:rPr>
                <w:sz w:val="22"/>
              </w:rPr>
              <w:t>phủ</w:t>
            </w:r>
            <w:proofErr w:type="spellEnd"/>
            <w:r w:rsidR="005207EC" w:rsidRPr="006E6BFA">
              <w:rPr>
                <w:sz w:val="22"/>
              </w:rPr>
              <w:t xml:space="preserve"> </w:t>
            </w:r>
            <w:proofErr w:type="spellStart"/>
            <w:r w:rsidR="005207EC" w:rsidRPr="006E6BFA">
              <w:rPr>
                <w:sz w:val="22"/>
              </w:rPr>
              <w:t>bảo</w:t>
            </w:r>
            <w:proofErr w:type="spellEnd"/>
            <w:r w:rsidR="005207EC" w:rsidRPr="006E6BFA">
              <w:rPr>
                <w:sz w:val="22"/>
              </w:rPr>
              <w:t xml:space="preserve"> </w:t>
            </w:r>
            <w:proofErr w:type="spellStart"/>
            <w:r w:rsidR="005207EC" w:rsidRPr="006E6BFA">
              <w:rPr>
                <w:sz w:val="22"/>
              </w:rPr>
              <w:t>lãnh</w:t>
            </w:r>
            <w:proofErr w:type="spellEnd"/>
            <w:r w:rsidR="005207EC" w:rsidRPr="006E6BFA">
              <w:rPr>
                <w:sz w:val="22"/>
              </w:rPr>
              <w:t xml:space="preserve"> </w:t>
            </w:r>
            <w:proofErr w:type="spellStart"/>
            <w:r w:rsidR="005207EC" w:rsidRPr="006E6BFA">
              <w:rPr>
                <w:sz w:val="22"/>
              </w:rPr>
              <w:t>quy</w:t>
            </w:r>
            <w:proofErr w:type="spellEnd"/>
            <w:r w:rsidR="005207EC" w:rsidRPr="006E6BFA">
              <w:rPr>
                <w:sz w:val="22"/>
              </w:rPr>
              <w:t xml:space="preserve"> </w:t>
            </w:r>
            <w:proofErr w:type="spellStart"/>
            <w:r w:rsidR="005207EC" w:rsidRPr="006E6BFA">
              <w:rPr>
                <w:sz w:val="22"/>
              </w:rPr>
              <w:t>định</w:t>
            </w:r>
            <w:proofErr w:type="spellEnd"/>
            <w:r w:rsidR="005207EC" w:rsidRPr="006E6BFA">
              <w:rPr>
                <w:sz w:val="22"/>
              </w:rPr>
              <w:t xml:space="preserve"> </w:t>
            </w:r>
            <w:proofErr w:type="spellStart"/>
            <w:r w:rsidR="005207EC" w:rsidRPr="006E6BFA">
              <w:rPr>
                <w:sz w:val="22"/>
              </w:rPr>
              <w:t>tại</w:t>
            </w:r>
            <w:proofErr w:type="spellEnd"/>
            <w:r w:rsidR="005207EC" w:rsidRPr="006E6BFA">
              <w:rPr>
                <w:sz w:val="22"/>
              </w:rPr>
              <w:t xml:space="preserve"> </w:t>
            </w:r>
            <w:proofErr w:type="spellStart"/>
            <w:r w:rsidR="005207EC" w:rsidRPr="006E6BFA">
              <w:rPr>
                <w:sz w:val="22"/>
              </w:rPr>
              <w:t>Nghị</w:t>
            </w:r>
            <w:proofErr w:type="spellEnd"/>
            <w:r w:rsidR="005207EC" w:rsidRPr="006E6BFA">
              <w:rPr>
                <w:sz w:val="22"/>
              </w:rPr>
              <w:t xml:space="preserve"> </w:t>
            </w:r>
            <w:proofErr w:type="spellStart"/>
            <w:r w:rsidR="005207EC" w:rsidRPr="006E6BFA">
              <w:rPr>
                <w:sz w:val="22"/>
              </w:rPr>
              <w:t>quyết</w:t>
            </w:r>
            <w:proofErr w:type="spellEnd"/>
            <w:r w:rsidR="005207EC" w:rsidRPr="006E6BFA">
              <w:rPr>
                <w:sz w:val="22"/>
              </w:rPr>
              <w:t xml:space="preserve"> </w:t>
            </w:r>
            <w:proofErr w:type="spellStart"/>
            <w:r w:rsidR="005207EC" w:rsidRPr="006E6BFA">
              <w:rPr>
                <w:sz w:val="22"/>
              </w:rPr>
              <w:t>số</w:t>
            </w:r>
            <w:proofErr w:type="spellEnd"/>
            <w:r w:rsidR="005207EC" w:rsidRPr="006E6BFA">
              <w:rPr>
                <w:sz w:val="22"/>
              </w:rPr>
              <w:t xml:space="preserve"> 11/NQ-CP bao </w:t>
            </w:r>
            <w:proofErr w:type="spellStart"/>
            <w:r w:rsidR="005207EC" w:rsidRPr="006E6BFA">
              <w:rPr>
                <w:sz w:val="22"/>
              </w:rPr>
              <w:t>gồm</w:t>
            </w:r>
            <w:proofErr w:type="spellEnd"/>
            <w:r w:rsidR="005207EC" w:rsidRPr="006E6BFA">
              <w:rPr>
                <w:sz w:val="22"/>
              </w:rPr>
              <w:t xml:space="preserve"> </w:t>
            </w:r>
            <w:proofErr w:type="spellStart"/>
            <w:r w:rsidR="005207EC" w:rsidRPr="006E6BFA">
              <w:rPr>
                <w:sz w:val="22"/>
              </w:rPr>
              <w:t>cả</w:t>
            </w:r>
            <w:proofErr w:type="spellEnd"/>
            <w:r w:rsidR="005207EC" w:rsidRPr="006E6BFA">
              <w:rPr>
                <w:sz w:val="22"/>
              </w:rPr>
              <w:t xml:space="preserve"> </w:t>
            </w:r>
            <w:proofErr w:type="spellStart"/>
            <w:r w:rsidR="005207EC" w:rsidRPr="006E6BFA">
              <w:rPr>
                <w:sz w:val="22"/>
              </w:rPr>
              <w:t>để</w:t>
            </w:r>
            <w:proofErr w:type="spellEnd"/>
            <w:r w:rsidR="005207EC" w:rsidRPr="006E6BFA">
              <w:rPr>
                <w:sz w:val="22"/>
              </w:rPr>
              <w:t xml:space="preserve"> </w:t>
            </w:r>
            <w:proofErr w:type="spellStart"/>
            <w:r w:rsidR="005207EC" w:rsidRPr="006E6BFA">
              <w:rPr>
                <w:sz w:val="22"/>
              </w:rPr>
              <w:t>thực</w:t>
            </w:r>
            <w:proofErr w:type="spellEnd"/>
            <w:r w:rsidR="005207EC" w:rsidRPr="006E6BFA">
              <w:rPr>
                <w:sz w:val="22"/>
              </w:rPr>
              <w:t xml:space="preserve"> </w:t>
            </w:r>
            <w:proofErr w:type="spellStart"/>
            <w:r w:rsidR="005207EC" w:rsidRPr="006E6BFA">
              <w:rPr>
                <w:sz w:val="22"/>
              </w:rPr>
              <w:t>hiện</w:t>
            </w:r>
            <w:proofErr w:type="spellEnd"/>
            <w:r w:rsidR="005207EC" w:rsidRPr="006E6BFA">
              <w:rPr>
                <w:sz w:val="22"/>
              </w:rPr>
              <w:t xml:space="preserve"> </w:t>
            </w:r>
            <w:proofErr w:type="spellStart"/>
            <w:r w:rsidR="005207EC" w:rsidRPr="006E6BFA">
              <w:rPr>
                <w:sz w:val="22"/>
              </w:rPr>
              <w:t>cho</w:t>
            </w:r>
            <w:proofErr w:type="spellEnd"/>
            <w:r w:rsidR="005207EC" w:rsidRPr="006E6BFA">
              <w:rPr>
                <w:sz w:val="22"/>
              </w:rPr>
              <w:t xml:space="preserve"> </w:t>
            </w:r>
            <w:proofErr w:type="spellStart"/>
            <w:r w:rsidR="005207EC" w:rsidRPr="006E6BFA">
              <w:rPr>
                <w:sz w:val="22"/>
              </w:rPr>
              <w:t>vay</w:t>
            </w:r>
            <w:proofErr w:type="spellEnd"/>
            <w:r w:rsidR="005207EC" w:rsidRPr="006E6BFA">
              <w:rPr>
                <w:sz w:val="22"/>
              </w:rPr>
              <w:t xml:space="preserve"> </w:t>
            </w:r>
            <w:proofErr w:type="spellStart"/>
            <w:r w:rsidR="005207EC" w:rsidRPr="006E6BFA">
              <w:rPr>
                <w:sz w:val="22"/>
              </w:rPr>
              <w:t>học</w:t>
            </w:r>
            <w:proofErr w:type="spellEnd"/>
            <w:r w:rsidR="005207EC" w:rsidRPr="006E6BFA">
              <w:rPr>
                <w:sz w:val="22"/>
              </w:rPr>
              <w:t xml:space="preserve"> </w:t>
            </w:r>
            <w:proofErr w:type="spellStart"/>
            <w:r w:rsidR="005207EC" w:rsidRPr="006E6BFA">
              <w:rPr>
                <w:sz w:val="22"/>
              </w:rPr>
              <w:t>sinh</w:t>
            </w:r>
            <w:proofErr w:type="spellEnd"/>
            <w:r w:rsidR="005207EC" w:rsidRPr="006E6BFA">
              <w:rPr>
                <w:sz w:val="22"/>
              </w:rPr>
              <w:t xml:space="preserve">, </w:t>
            </w:r>
            <w:proofErr w:type="spellStart"/>
            <w:r w:rsidR="005207EC" w:rsidRPr="006E6BFA">
              <w:rPr>
                <w:sz w:val="22"/>
              </w:rPr>
              <w:t>sinh</w:t>
            </w:r>
            <w:proofErr w:type="spellEnd"/>
            <w:r w:rsidR="005207EC" w:rsidRPr="006E6BFA">
              <w:rPr>
                <w:sz w:val="22"/>
              </w:rPr>
              <w:t xml:space="preserve"> </w:t>
            </w:r>
            <w:proofErr w:type="spellStart"/>
            <w:r w:rsidR="005207EC" w:rsidRPr="006E6BFA">
              <w:rPr>
                <w:sz w:val="22"/>
              </w:rPr>
              <w:t>viên</w:t>
            </w:r>
            <w:proofErr w:type="spellEnd"/>
            <w:r w:rsidR="005207EC" w:rsidRPr="006E6BFA">
              <w:rPr>
                <w:sz w:val="22"/>
              </w:rPr>
              <w:t xml:space="preserve"> </w:t>
            </w:r>
            <w:proofErr w:type="spellStart"/>
            <w:r w:rsidR="005207EC" w:rsidRPr="006E6BFA">
              <w:rPr>
                <w:sz w:val="22"/>
              </w:rPr>
              <w:t>theo</w:t>
            </w:r>
            <w:proofErr w:type="spellEnd"/>
            <w:r w:rsidR="005207EC" w:rsidRPr="006E6BFA">
              <w:rPr>
                <w:sz w:val="22"/>
              </w:rPr>
              <w:t xml:space="preserve"> </w:t>
            </w:r>
            <w:proofErr w:type="spellStart"/>
            <w:r w:rsidR="005207EC" w:rsidRPr="006E6BFA">
              <w:rPr>
                <w:sz w:val="22"/>
              </w:rPr>
              <w:t>Quyết</w:t>
            </w:r>
            <w:proofErr w:type="spellEnd"/>
            <w:r w:rsidR="005207EC" w:rsidRPr="006E6BFA">
              <w:rPr>
                <w:sz w:val="22"/>
              </w:rPr>
              <w:t xml:space="preserve"> </w:t>
            </w:r>
            <w:proofErr w:type="spellStart"/>
            <w:r w:rsidR="005207EC" w:rsidRPr="006E6BFA">
              <w:rPr>
                <w:sz w:val="22"/>
              </w:rPr>
              <w:t>định</w:t>
            </w:r>
            <w:proofErr w:type="spellEnd"/>
            <w:r w:rsidR="005207EC" w:rsidRPr="006E6BFA">
              <w:rPr>
                <w:sz w:val="22"/>
              </w:rPr>
              <w:t xml:space="preserve"> </w:t>
            </w:r>
            <w:proofErr w:type="spellStart"/>
            <w:r w:rsidR="005207EC" w:rsidRPr="006E6BFA">
              <w:rPr>
                <w:sz w:val="22"/>
              </w:rPr>
              <w:t>số</w:t>
            </w:r>
            <w:proofErr w:type="spellEnd"/>
            <w:r w:rsidR="005207EC" w:rsidRPr="006E6BFA">
              <w:rPr>
                <w:sz w:val="22"/>
              </w:rPr>
              <w:t xml:space="preserve"> 157/2007/QĐ-</w:t>
            </w:r>
            <w:proofErr w:type="spellStart"/>
            <w:r w:rsidR="005207EC" w:rsidRPr="006E6BFA">
              <w:rPr>
                <w:sz w:val="22"/>
              </w:rPr>
              <w:t>TTg</w:t>
            </w:r>
            <w:proofErr w:type="spellEnd"/>
            <w:r w:rsidR="005207EC" w:rsidRPr="006E6BFA">
              <w:rPr>
                <w:sz w:val="22"/>
              </w:rPr>
              <w:t xml:space="preserve">, do </w:t>
            </w:r>
            <w:proofErr w:type="spellStart"/>
            <w:r w:rsidR="005207EC" w:rsidRPr="006E6BFA">
              <w:rPr>
                <w:sz w:val="22"/>
              </w:rPr>
              <w:t>đó</w:t>
            </w:r>
            <w:proofErr w:type="spellEnd"/>
            <w:r w:rsidR="005207EC" w:rsidRPr="006E6BFA">
              <w:rPr>
                <w:sz w:val="22"/>
              </w:rPr>
              <w:t xml:space="preserve">, NHCSXH </w:t>
            </w:r>
            <w:proofErr w:type="spellStart"/>
            <w:r w:rsidR="005207EC" w:rsidRPr="006E6BFA">
              <w:rPr>
                <w:sz w:val="22"/>
              </w:rPr>
              <w:t>có</w:t>
            </w:r>
            <w:proofErr w:type="spellEnd"/>
            <w:r w:rsidR="005207EC" w:rsidRPr="006E6BFA">
              <w:rPr>
                <w:sz w:val="22"/>
              </w:rPr>
              <w:t xml:space="preserve"> </w:t>
            </w:r>
            <w:proofErr w:type="spellStart"/>
            <w:r w:rsidR="005207EC" w:rsidRPr="006E6BFA">
              <w:rPr>
                <w:sz w:val="22"/>
              </w:rPr>
              <w:t>trách</w:t>
            </w:r>
            <w:proofErr w:type="spellEnd"/>
            <w:r w:rsidR="005207EC" w:rsidRPr="006E6BFA">
              <w:rPr>
                <w:sz w:val="22"/>
              </w:rPr>
              <w:t xml:space="preserve"> </w:t>
            </w:r>
            <w:proofErr w:type="spellStart"/>
            <w:r w:rsidR="005207EC" w:rsidRPr="006E6BFA">
              <w:rPr>
                <w:sz w:val="22"/>
              </w:rPr>
              <w:t>nhiệm</w:t>
            </w:r>
            <w:proofErr w:type="spellEnd"/>
            <w:r w:rsidR="005207EC" w:rsidRPr="006E6BFA">
              <w:rPr>
                <w:sz w:val="22"/>
              </w:rPr>
              <w:t xml:space="preserve"> </w:t>
            </w:r>
            <w:proofErr w:type="spellStart"/>
            <w:r w:rsidR="005207EC" w:rsidRPr="006E6BFA">
              <w:rPr>
                <w:sz w:val="22"/>
              </w:rPr>
              <w:t>cân</w:t>
            </w:r>
            <w:proofErr w:type="spellEnd"/>
            <w:r w:rsidR="005207EC" w:rsidRPr="006E6BFA">
              <w:rPr>
                <w:sz w:val="22"/>
              </w:rPr>
              <w:t xml:space="preserve"> </w:t>
            </w:r>
            <w:proofErr w:type="spellStart"/>
            <w:r w:rsidR="005207EC" w:rsidRPr="006E6BFA">
              <w:rPr>
                <w:sz w:val="22"/>
              </w:rPr>
              <w:t>đối</w:t>
            </w:r>
            <w:proofErr w:type="spellEnd"/>
            <w:r w:rsidR="005207EC" w:rsidRPr="006E6BFA">
              <w:rPr>
                <w:sz w:val="22"/>
              </w:rPr>
              <w:t xml:space="preserve"> </w:t>
            </w:r>
            <w:proofErr w:type="spellStart"/>
            <w:r w:rsidR="005207EC" w:rsidRPr="006E6BFA">
              <w:rPr>
                <w:sz w:val="22"/>
              </w:rPr>
              <w:t>nguồn</w:t>
            </w:r>
            <w:proofErr w:type="spellEnd"/>
            <w:r w:rsidR="005207EC" w:rsidRPr="006E6BFA">
              <w:rPr>
                <w:sz w:val="22"/>
              </w:rPr>
              <w:t xml:space="preserve"> </w:t>
            </w:r>
            <w:proofErr w:type="spellStart"/>
            <w:r w:rsidR="005207EC" w:rsidRPr="006E6BFA">
              <w:rPr>
                <w:sz w:val="22"/>
              </w:rPr>
              <w:t>vốn</w:t>
            </w:r>
            <w:proofErr w:type="spellEnd"/>
            <w:r w:rsidR="005207EC" w:rsidRPr="006E6BFA">
              <w:rPr>
                <w:sz w:val="22"/>
              </w:rPr>
              <w:t xml:space="preserve"> </w:t>
            </w:r>
            <w:proofErr w:type="spellStart"/>
            <w:r w:rsidR="005207EC" w:rsidRPr="006E6BFA">
              <w:rPr>
                <w:sz w:val="22"/>
              </w:rPr>
              <w:t>triển</w:t>
            </w:r>
            <w:proofErr w:type="spellEnd"/>
            <w:r w:rsidR="005207EC" w:rsidRPr="006E6BFA">
              <w:rPr>
                <w:sz w:val="22"/>
              </w:rPr>
              <w:t xml:space="preserve"> </w:t>
            </w:r>
            <w:proofErr w:type="spellStart"/>
            <w:r w:rsidR="005207EC" w:rsidRPr="006E6BFA">
              <w:rPr>
                <w:sz w:val="22"/>
              </w:rPr>
              <w:t>khai</w:t>
            </w:r>
            <w:proofErr w:type="spellEnd"/>
            <w:r w:rsidR="005207EC" w:rsidRPr="006E6BFA">
              <w:rPr>
                <w:sz w:val="22"/>
              </w:rPr>
              <w:t xml:space="preserve"> </w:t>
            </w:r>
            <w:proofErr w:type="spellStart"/>
            <w:r w:rsidR="005207EC" w:rsidRPr="006E6BFA">
              <w:rPr>
                <w:sz w:val="22"/>
              </w:rPr>
              <w:t>thực</w:t>
            </w:r>
            <w:proofErr w:type="spellEnd"/>
            <w:r w:rsidR="005207EC" w:rsidRPr="006E6BFA">
              <w:rPr>
                <w:sz w:val="22"/>
              </w:rPr>
              <w:t xml:space="preserve"> </w:t>
            </w:r>
            <w:proofErr w:type="spellStart"/>
            <w:r w:rsidR="005207EC" w:rsidRPr="006E6BFA">
              <w:rPr>
                <w:sz w:val="22"/>
              </w:rPr>
              <w:t>hiện</w:t>
            </w:r>
            <w:proofErr w:type="spellEnd"/>
            <w:r w:rsidR="005207EC" w:rsidRPr="006E6BFA">
              <w:rPr>
                <w:sz w:val="22"/>
              </w:rPr>
              <w:t xml:space="preserve"> </w:t>
            </w:r>
            <w:proofErr w:type="spellStart"/>
            <w:r w:rsidR="005207EC" w:rsidRPr="006E6BFA">
              <w:rPr>
                <w:sz w:val="22"/>
              </w:rPr>
              <w:t>các</w:t>
            </w:r>
            <w:proofErr w:type="spellEnd"/>
            <w:r w:rsidR="005207EC" w:rsidRPr="006E6BFA">
              <w:rPr>
                <w:sz w:val="22"/>
              </w:rPr>
              <w:t xml:space="preserve"> </w:t>
            </w:r>
            <w:proofErr w:type="spellStart"/>
            <w:r w:rsidR="005207EC" w:rsidRPr="006E6BFA">
              <w:rPr>
                <w:sz w:val="22"/>
              </w:rPr>
              <w:t>chương</w:t>
            </w:r>
            <w:proofErr w:type="spellEnd"/>
            <w:r w:rsidR="005207EC" w:rsidRPr="006E6BFA">
              <w:rPr>
                <w:sz w:val="22"/>
              </w:rPr>
              <w:t xml:space="preserve"> </w:t>
            </w:r>
            <w:proofErr w:type="spellStart"/>
            <w:r w:rsidR="005207EC" w:rsidRPr="006E6BFA">
              <w:rPr>
                <w:sz w:val="22"/>
              </w:rPr>
              <w:t>trình</w:t>
            </w:r>
            <w:proofErr w:type="spellEnd"/>
            <w:r w:rsidR="005207EC" w:rsidRPr="006E6BFA">
              <w:rPr>
                <w:sz w:val="22"/>
              </w:rPr>
              <w:t xml:space="preserve"> </w:t>
            </w:r>
            <w:proofErr w:type="spellStart"/>
            <w:r w:rsidR="005207EC" w:rsidRPr="006E6BFA">
              <w:rPr>
                <w:sz w:val="22"/>
              </w:rPr>
              <w:t>cho</w:t>
            </w:r>
            <w:proofErr w:type="spellEnd"/>
            <w:r w:rsidR="005207EC" w:rsidRPr="006E6BFA">
              <w:rPr>
                <w:sz w:val="22"/>
              </w:rPr>
              <w:t xml:space="preserve"> </w:t>
            </w:r>
            <w:proofErr w:type="spellStart"/>
            <w:r w:rsidR="005207EC" w:rsidRPr="006E6BFA">
              <w:rPr>
                <w:sz w:val="22"/>
              </w:rPr>
              <w:t>phù</w:t>
            </w:r>
            <w:proofErr w:type="spellEnd"/>
            <w:r w:rsidR="005207EC" w:rsidRPr="006E6BFA">
              <w:rPr>
                <w:sz w:val="22"/>
              </w:rPr>
              <w:t xml:space="preserve"> </w:t>
            </w:r>
            <w:proofErr w:type="spellStart"/>
            <w:r w:rsidR="005207EC" w:rsidRPr="006E6BFA">
              <w:rPr>
                <w:sz w:val="22"/>
              </w:rPr>
              <w:t>hợp</w:t>
            </w:r>
            <w:proofErr w:type="spellEnd"/>
            <w:r w:rsidR="005207EC" w:rsidRPr="006E6BFA">
              <w:rPr>
                <w:sz w:val="22"/>
              </w:rPr>
              <w:t xml:space="preserve"> </w:t>
            </w:r>
            <w:proofErr w:type="spellStart"/>
            <w:r w:rsidR="005207EC" w:rsidRPr="006E6BFA">
              <w:rPr>
                <w:sz w:val="22"/>
              </w:rPr>
              <w:t>theo</w:t>
            </w:r>
            <w:proofErr w:type="spellEnd"/>
            <w:r w:rsidR="005207EC" w:rsidRPr="006E6BFA">
              <w:rPr>
                <w:sz w:val="22"/>
              </w:rPr>
              <w:t xml:space="preserve"> </w:t>
            </w:r>
            <w:proofErr w:type="spellStart"/>
            <w:r w:rsidR="005207EC" w:rsidRPr="006E6BFA">
              <w:rPr>
                <w:sz w:val="22"/>
              </w:rPr>
              <w:t>chức</w:t>
            </w:r>
            <w:proofErr w:type="spellEnd"/>
            <w:r w:rsidR="005207EC" w:rsidRPr="006E6BFA">
              <w:rPr>
                <w:sz w:val="22"/>
              </w:rPr>
              <w:t xml:space="preserve"> </w:t>
            </w:r>
            <w:proofErr w:type="spellStart"/>
            <w:r w:rsidR="005207EC" w:rsidRPr="006E6BFA">
              <w:rPr>
                <w:sz w:val="22"/>
              </w:rPr>
              <w:t>năng</w:t>
            </w:r>
            <w:proofErr w:type="spellEnd"/>
            <w:r w:rsidR="005207EC" w:rsidRPr="006E6BFA">
              <w:rPr>
                <w:sz w:val="22"/>
              </w:rPr>
              <w:t xml:space="preserve"> </w:t>
            </w:r>
            <w:proofErr w:type="spellStart"/>
            <w:r w:rsidR="005207EC" w:rsidRPr="006E6BFA">
              <w:rPr>
                <w:sz w:val="22"/>
              </w:rPr>
              <w:t>nhiệm</w:t>
            </w:r>
            <w:proofErr w:type="spellEnd"/>
            <w:r w:rsidR="005207EC" w:rsidRPr="006E6BFA">
              <w:rPr>
                <w:sz w:val="22"/>
              </w:rPr>
              <w:t xml:space="preserve"> </w:t>
            </w:r>
            <w:proofErr w:type="spellStart"/>
            <w:r w:rsidR="005207EC" w:rsidRPr="006E6BFA">
              <w:rPr>
                <w:sz w:val="22"/>
              </w:rPr>
              <w:t>vụ</w:t>
            </w:r>
            <w:proofErr w:type="spellEnd"/>
            <w:r w:rsidR="005207EC" w:rsidRPr="006E6BFA">
              <w:rPr>
                <w:sz w:val="22"/>
              </w:rPr>
              <w:t xml:space="preserve"> </w:t>
            </w:r>
            <w:proofErr w:type="spellStart"/>
            <w:r w:rsidR="005207EC" w:rsidRPr="006E6BFA">
              <w:rPr>
                <w:sz w:val="22"/>
              </w:rPr>
              <w:t>được</w:t>
            </w:r>
            <w:proofErr w:type="spellEnd"/>
            <w:r w:rsidR="005207EC" w:rsidRPr="006E6BFA">
              <w:rPr>
                <w:sz w:val="22"/>
              </w:rPr>
              <w:t xml:space="preserve"> </w:t>
            </w:r>
            <w:proofErr w:type="spellStart"/>
            <w:r w:rsidR="005207EC" w:rsidRPr="006E6BFA">
              <w:rPr>
                <w:sz w:val="22"/>
              </w:rPr>
              <w:t>cấp</w:t>
            </w:r>
            <w:proofErr w:type="spellEnd"/>
            <w:r w:rsidR="005207EC" w:rsidRPr="006E6BFA">
              <w:rPr>
                <w:sz w:val="22"/>
              </w:rPr>
              <w:t xml:space="preserve"> </w:t>
            </w:r>
            <w:proofErr w:type="spellStart"/>
            <w:r w:rsidR="005207EC" w:rsidRPr="006E6BFA">
              <w:rPr>
                <w:sz w:val="22"/>
              </w:rPr>
              <w:t>có</w:t>
            </w:r>
            <w:proofErr w:type="spellEnd"/>
            <w:r w:rsidR="005207EC" w:rsidRPr="006E6BFA">
              <w:rPr>
                <w:sz w:val="22"/>
              </w:rPr>
              <w:t xml:space="preserve"> </w:t>
            </w:r>
            <w:proofErr w:type="spellStart"/>
            <w:r w:rsidR="005207EC" w:rsidRPr="006E6BFA">
              <w:rPr>
                <w:sz w:val="22"/>
              </w:rPr>
              <w:t>thẩm</w:t>
            </w:r>
            <w:proofErr w:type="spellEnd"/>
            <w:r w:rsidR="005207EC" w:rsidRPr="006E6BFA">
              <w:rPr>
                <w:sz w:val="22"/>
              </w:rPr>
              <w:t xml:space="preserve"> </w:t>
            </w:r>
            <w:proofErr w:type="spellStart"/>
            <w:r w:rsidR="005207EC" w:rsidRPr="006E6BFA">
              <w:rPr>
                <w:sz w:val="22"/>
              </w:rPr>
              <w:t>quyền</w:t>
            </w:r>
            <w:proofErr w:type="spellEnd"/>
            <w:r w:rsidR="005207EC" w:rsidRPr="006E6BFA">
              <w:rPr>
                <w:sz w:val="22"/>
              </w:rPr>
              <w:t xml:space="preserve"> </w:t>
            </w:r>
            <w:proofErr w:type="spellStart"/>
            <w:r w:rsidR="005207EC" w:rsidRPr="006E6BFA">
              <w:rPr>
                <w:sz w:val="22"/>
              </w:rPr>
              <w:t>giao</w:t>
            </w:r>
            <w:proofErr w:type="spellEnd"/>
            <w:r w:rsidR="005207EC" w:rsidRPr="006E6BFA">
              <w:rPr>
                <w:sz w:val="22"/>
              </w:rPr>
              <w:t>.</w:t>
            </w:r>
            <w:r w:rsidR="005207EC">
              <w:rPr>
                <w:sz w:val="22"/>
              </w:rPr>
              <w:t xml:space="preserve"> </w:t>
            </w:r>
            <w:proofErr w:type="spellStart"/>
            <w:r w:rsidR="005207EC">
              <w:rPr>
                <w:sz w:val="22"/>
              </w:rPr>
              <w:t>Bộ</w:t>
            </w:r>
            <w:proofErr w:type="spellEnd"/>
            <w:r w:rsidR="005207EC">
              <w:rPr>
                <w:sz w:val="22"/>
              </w:rPr>
              <w:t xml:space="preserve"> </w:t>
            </w:r>
            <w:proofErr w:type="spellStart"/>
            <w:r w:rsidR="005207EC">
              <w:rPr>
                <w:sz w:val="22"/>
              </w:rPr>
              <w:t>Tài</w:t>
            </w:r>
            <w:proofErr w:type="spellEnd"/>
            <w:r w:rsidR="005207EC">
              <w:rPr>
                <w:sz w:val="22"/>
              </w:rPr>
              <w:t xml:space="preserve"> </w:t>
            </w:r>
            <w:proofErr w:type="spellStart"/>
            <w:r w:rsidR="005207EC">
              <w:rPr>
                <w:sz w:val="22"/>
              </w:rPr>
              <w:t>chính</w:t>
            </w:r>
            <w:proofErr w:type="spellEnd"/>
            <w:r w:rsidR="005207EC">
              <w:rPr>
                <w:sz w:val="22"/>
              </w:rPr>
              <w:t xml:space="preserve"> </w:t>
            </w:r>
            <w:proofErr w:type="spellStart"/>
            <w:r w:rsidR="005207EC">
              <w:rPr>
                <w:sz w:val="22"/>
              </w:rPr>
              <w:t>cũng</w:t>
            </w:r>
            <w:proofErr w:type="spellEnd"/>
            <w:r w:rsidR="005207EC">
              <w:rPr>
                <w:sz w:val="22"/>
              </w:rPr>
              <w:t xml:space="preserve"> </w:t>
            </w:r>
            <w:proofErr w:type="spellStart"/>
            <w:r w:rsidR="005207EC">
              <w:rPr>
                <w:sz w:val="22"/>
              </w:rPr>
              <w:t>đã</w:t>
            </w:r>
            <w:proofErr w:type="spellEnd"/>
            <w:r w:rsidR="005207EC">
              <w:rPr>
                <w:sz w:val="22"/>
              </w:rPr>
              <w:t xml:space="preserve"> </w:t>
            </w:r>
            <w:proofErr w:type="spellStart"/>
            <w:r w:rsidR="005207EC">
              <w:rPr>
                <w:sz w:val="22"/>
              </w:rPr>
              <w:t>tiếp</w:t>
            </w:r>
            <w:proofErr w:type="spellEnd"/>
            <w:r w:rsidR="005207EC">
              <w:rPr>
                <w:sz w:val="22"/>
              </w:rPr>
              <w:t xml:space="preserve"> </w:t>
            </w:r>
            <w:proofErr w:type="spellStart"/>
            <w:r w:rsidR="005207EC">
              <w:rPr>
                <w:sz w:val="22"/>
              </w:rPr>
              <w:t>thu</w:t>
            </w:r>
            <w:proofErr w:type="spellEnd"/>
            <w:r w:rsidR="005207EC">
              <w:rPr>
                <w:sz w:val="22"/>
              </w:rPr>
              <w:t xml:space="preserve">, </w:t>
            </w:r>
            <w:proofErr w:type="spellStart"/>
            <w:r w:rsidR="005207EC">
              <w:rPr>
                <w:sz w:val="22"/>
              </w:rPr>
              <w:t>bổ</w:t>
            </w:r>
            <w:proofErr w:type="spellEnd"/>
            <w:r w:rsidR="005207EC">
              <w:rPr>
                <w:sz w:val="22"/>
              </w:rPr>
              <w:t xml:space="preserve"> sung </w:t>
            </w:r>
            <w:proofErr w:type="spellStart"/>
            <w:r w:rsidR="005207EC">
              <w:rPr>
                <w:sz w:val="22"/>
              </w:rPr>
              <w:t>nội</w:t>
            </w:r>
            <w:proofErr w:type="spellEnd"/>
            <w:r w:rsidR="005207EC">
              <w:rPr>
                <w:sz w:val="22"/>
              </w:rPr>
              <w:t xml:space="preserve"> dung </w:t>
            </w:r>
            <w:proofErr w:type="spellStart"/>
            <w:r w:rsidR="005207EC">
              <w:rPr>
                <w:sz w:val="22"/>
              </w:rPr>
              <w:t>giải</w:t>
            </w:r>
            <w:proofErr w:type="spellEnd"/>
            <w:r w:rsidR="005207EC">
              <w:rPr>
                <w:sz w:val="22"/>
              </w:rPr>
              <w:t xml:space="preserve"> </w:t>
            </w:r>
            <w:proofErr w:type="spellStart"/>
            <w:r w:rsidR="005207EC">
              <w:rPr>
                <w:sz w:val="22"/>
              </w:rPr>
              <w:t>trình</w:t>
            </w:r>
            <w:proofErr w:type="spellEnd"/>
            <w:r w:rsidR="005207EC">
              <w:rPr>
                <w:sz w:val="22"/>
              </w:rPr>
              <w:t xml:space="preserve"> </w:t>
            </w:r>
            <w:proofErr w:type="spellStart"/>
            <w:r w:rsidR="005207EC">
              <w:rPr>
                <w:sz w:val="22"/>
              </w:rPr>
              <w:t>này</w:t>
            </w:r>
            <w:proofErr w:type="spellEnd"/>
            <w:r w:rsidR="005207EC">
              <w:rPr>
                <w:sz w:val="22"/>
              </w:rPr>
              <w:t xml:space="preserve"> </w:t>
            </w:r>
            <w:proofErr w:type="spellStart"/>
            <w:r w:rsidR="005207EC">
              <w:rPr>
                <w:sz w:val="22"/>
              </w:rPr>
              <w:t>tại</w:t>
            </w:r>
            <w:proofErr w:type="spellEnd"/>
            <w:r w:rsidR="005207EC">
              <w:rPr>
                <w:sz w:val="22"/>
              </w:rPr>
              <w:t xml:space="preserve"> </w:t>
            </w:r>
            <w:proofErr w:type="spellStart"/>
            <w:r w:rsidR="005207EC">
              <w:rPr>
                <w:sz w:val="22"/>
              </w:rPr>
              <w:t>Tờ</w:t>
            </w:r>
            <w:proofErr w:type="spellEnd"/>
            <w:r w:rsidR="005207EC">
              <w:rPr>
                <w:sz w:val="22"/>
              </w:rPr>
              <w:t xml:space="preserve"> </w:t>
            </w:r>
            <w:proofErr w:type="spellStart"/>
            <w:r w:rsidR="005207EC">
              <w:rPr>
                <w:sz w:val="22"/>
              </w:rPr>
              <w:t>trình</w:t>
            </w:r>
            <w:proofErr w:type="spellEnd"/>
            <w:r w:rsidR="005207EC">
              <w:rPr>
                <w:sz w:val="22"/>
              </w:rPr>
              <w:t xml:space="preserve"> </w:t>
            </w:r>
            <w:proofErr w:type="spellStart"/>
            <w:r w:rsidR="005207EC">
              <w:rPr>
                <w:sz w:val="22"/>
              </w:rPr>
              <w:t>Thủ</w:t>
            </w:r>
            <w:proofErr w:type="spellEnd"/>
            <w:r w:rsidR="005207EC">
              <w:rPr>
                <w:sz w:val="22"/>
              </w:rPr>
              <w:t xml:space="preserve"> </w:t>
            </w:r>
            <w:proofErr w:type="spellStart"/>
            <w:r w:rsidR="005207EC">
              <w:rPr>
                <w:sz w:val="22"/>
              </w:rPr>
              <w:t>tướng</w:t>
            </w:r>
            <w:proofErr w:type="spellEnd"/>
            <w:r w:rsidR="005207EC">
              <w:rPr>
                <w:sz w:val="22"/>
              </w:rPr>
              <w:t xml:space="preserve"> </w:t>
            </w:r>
            <w:proofErr w:type="spellStart"/>
            <w:r w:rsidR="005207EC">
              <w:rPr>
                <w:sz w:val="22"/>
              </w:rPr>
              <w:t>Chính</w:t>
            </w:r>
            <w:proofErr w:type="spellEnd"/>
            <w:r w:rsidR="005207EC">
              <w:rPr>
                <w:sz w:val="22"/>
              </w:rPr>
              <w:t xml:space="preserve"> </w:t>
            </w:r>
            <w:proofErr w:type="spellStart"/>
            <w:r w:rsidR="005207EC">
              <w:rPr>
                <w:sz w:val="22"/>
              </w:rPr>
              <w:t>phủ</w:t>
            </w:r>
            <w:proofErr w:type="spellEnd"/>
            <w:r w:rsidR="005207EC">
              <w:rPr>
                <w:sz w:val="22"/>
              </w:rPr>
              <w:t>.</w:t>
            </w:r>
          </w:p>
        </w:tc>
      </w:tr>
      <w:tr w:rsidR="005207EC" w:rsidRPr="00AB3F3A" w14:paraId="3DCDB5FA" w14:textId="77777777" w:rsidTr="000A22BE">
        <w:trPr>
          <w:trHeight w:val="433"/>
        </w:trPr>
        <w:tc>
          <w:tcPr>
            <w:tcW w:w="207" w:type="pct"/>
            <w:vAlign w:val="center"/>
          </w:tcPr>
          <w:p w14:paraId="0ABF3B98" w14:textId="2CA3B9A4" w:rsidR="005207EC" w:rsidRPr="00ED5DE1" w:rsidRDefault="005207EC" w:rsidP="005207EC">
            <w:pPr>
              <w:spacing w:line="315" w:lineRule="exact"/>
              <w:jc w:val="center"/>
              <w:rPr>
                <w:sz w:val="22"/>
                <w:lang w:val="nl-NL"/>
              </w:rPr>
            </w:pPr>
            <w:r>
              <w:rPr>
                <w:sz w:val="22"/>
                <w:lang w:val="nl-NL"/>
              </w:rPr>
              <w:t>1</w:t>
            </w:r>
            <w:r w:rsidR="004D456C">
              <w:rPr>
                <w:sz w:val="22"/>
                <w:lang w:val="nl-NL"/>
              </w:rPr>
              <w:t>9</w:t>
            </w:r>
          </w:p>
        </w:tc>
        <w:tc>
          <w:tcPr>
            <w:tcW w:w="433" w:type="pct"/>
            <w:vMerge/>
            <w:vAlign w:val="center"/>
          </w:tcPr>
          <w:p w14:paraId="655DE186" w14:textId="77777777" w:rsidR="005207EC" w:rsidRPr="006928B1" w:rsidRDefault="005207EC" w:rsidP="005207EC">
            <w:pPr>
              <w:spacing w:line="315" w:lineRule="exact"/>
              <w:jc w:val="center"/>
              <w:rPr>
                <w:sz w:val="22"/>
                <w:lang w:val="vi-VN"/>
              </w:rPr>
            </w:pPr>
          </w:p>
        </w:tc>
        <w:tc>
          <w:tcPr>
            <w:tcW w:w="1907" w:type="pct"/>
            <w:shd w:val="clear" w:color="auto" w:fill="auto"/>
            <w:vAlign w:val="center"/>
          </w:tcPr>
          <w:p w14:paraId="5DA1D16E" w14:textId="589D1568" w:rsidR="005207EC" w:rsidRPr="005740CA" w:rsidRDefault="005207EC" w:rsidP="005207EC">
            <w:pPr>
              <w:spacing w:line="315" w:lineRule="exact"/>
              <w:rPr>
                <w:sz w:val="22"/>
                <w:lang w:val="sv-SE"/>
              </w:rPr>
            </w:pPr>
            <w:r w:rsidRPr="005740CA">
              <w:rPr>
                <w:bCs/>
                <w:sz w:val="22"/>
                <w:lang w:val="sv-SE"/>
              </w:rPr>
              <w:t>Đề nghị cơ quan soạn thảo bổ sung quy định thời gian thực hiện chương trình phù hợp với quy định tại Nghị quyết số 43/2022/QH15 và Nghị quyết số 11/NQ-CP.</w:t>
            </w:r>
          </w:p>
        </w:tc>
        <w:tc>
          <w:tcPr>
            <w:tcW w:w="2453" w:type="pct"/>
            <w:shd w:val="clear" w:color="auto" w:fill="auto"/>
            <w:vAlign w:val="center"/>
          </w:tcPr>
          <w:p w14:paraId="23EC5D8D" w14:textId="46F8F10A" w:rsidR="005207EC" w:rsidRPr="006E6BFA" w:rsidRDefault="005207EC" w:rsidP="005207EC">
            <w:pPr>
              <w:widowControl w:val="0"/>
              <w:spacing w:before="120" w:after="120" w:line="340" w:lineRule="exact"/>
              <w:outlineLvl w:val="0"/>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bổ</w:t>
            </w:r>
            <w:proofErr w:type="spellEnd"/>
            <w:r>
              <w:rPr>
                <w:sz w:val="22"/>
              </w:rPr>
              <w:t xml:space="preserve"> sung </w:t>
            </w:r>
            <w:proofErr w:type="spellStart"/>
            <w:r>
              <w:rPr>
                <w:sz w:val="22"/>
              </w:rPr>
              <w:t>thời</w:t>
            </w:r>
            <w:proofErr w:type="spellEnd"/>
            <w:r>
              <w:rPr>
                <w:sz w:val="22"/>
              </w:rPr>
              <w:t xml:space="preserve"> </w:t>
            </w:r>
            <w:proofErr w:type="spellStart"/>
            <w:r>
              <w:rPr>
                <w:sz w:val="22"/>
              </w:rPr>
              <w:t>gian</w:t>
            </w:r>
            <w:proofErr w:type="spellEnd"/>
            <w:r>
              <w:rPr>
                <w:sz w:val="22"/>
              </w:rPr>
              <w:t xml:space="preserve"> </w:t>
            </w:r>
            <w:proofErr w:type="spellStart"/>
            <w:r>
              <w:rPr>
                <w:sz w:val="22"/>
              </w:rPr>
              <w:t>giải</w:t>
            </w:r>
            <w:proofErr w:type="spellEnd"/>
            <w:r>
              <w:rPr>
                <w:sz w:val="22"/>
              </w:rPr>
              <w:t xml:space="preserve"> </w:t>
            </w:r>
            <w:proofErr w:type="spellStart"/>
            <w:r>
              <w:rPr>
                <w:sz w:val="22"/>
              </w:rPr>
              <w:t>ngân</w:t>
            </w:r>
            <w:proofErr w:type="spellEnd"/>
            <w:r>
              <w:rPr>
                <w:sz w:val="22"/>
              </w:rPr>
              <w:t xml:space="preserve"> </w:t>
            </w:r>
            <w:proofErr w:type="spellStart"/>
            <w:r>
              <w:rPr>
                <w:sz w:val="22"/>
              </w:rPr>
              <w:t>nguồn</w:t>
            </w:r>
            <w:proofErr w:type="spellEnd"/>
            <w:r>
              <w:rPr>
                <w:sz w:val="22"/>
              </w:rPr>
              <w:t xml:space="preserve"> </w:t>
            </w:r>
            <w:proofErr w:type="spellStart"/>
            <w:r>
              <w:rPr>
                <w:sz w:val="22"/>
              </w:rPr>
              <w:t>vốn</w:t>
            </w:r>
            <w:proofErr w:type="spellEnd"/>
            <w:r>
              <w:rPr>
                <w:sz w:val="22"/>
              </w:rPr>
              <w:t xml:space="preserve"> </w:t>
            </w:r>
            <w:proofErr w:type="spellStart"/>
            <w:r>
              <w:rPr>
                <w:sz w:val="22"/>
              </w:rPr>
              <w:t>cho</w:t>
            </w:r>
            <w:proofErr w:type="spellEnd"/>
            <w:r>
              <w:rPr>
                <w:sz w:val="22"/>
              </w:rPr>
              <w:t xml:space="preserve"> </w:t>
            </w:r>
            <w:proofErr w:type="spellStart"/>
            <w:r>
              <w:rPr>
                <w:sz w:val="22"/>
              </w:rPr>
              <w:t>vay</w:t>
            </w:r>
            <w:proofErr w:type="spellEnd"/>
            <w:r>
              <w:rPr>
                <w:sz w:val="22"/>
              </w:rPr>
              <w:t xml:space="preserve"> </w:t>
            </w:r>
            <w:proofErr w:type="spellStart"/>
            <w:r w:rsidR="003D112F">
              <w:rPr>
                <w:sz w:val="22"/>
              </w:rPr>
              <w:t>không</w:t>
            </w:r>
            <w:proofErr w:type="spellEnd"/>
            <w:r w:rsidR="003D112F">
              <w:rPr>
                <w:sz w:val="22"/>
              </w:rPr>
              <w:t xml:space="preserve"> </w:t>
            </w:r>
            <w:proofErr w:type="spellStart"/>
            <w:r w:rsidR="003D112F">
              <w:rPr>
                <w:sz w:val="22"/>
              </w:rPr>
              <w:t>vượt</w:t>
            </w:r>
            <w:proofErr w:type="spellEnd"/>
            <w:r w:rsidR="003D112F">
              <w:rPr>
                <w:sz w:val="22"/>
              </w:rPr>
              <w:t xml:space="preserve"> </w:t>
            </w:r>
            <w:proofErr w:type="spellStart"/>
            <w:r w:rsidR="003D112F">
              <w:rPr>
                <w:sz w:val="22"/>
              </w:rPr>
              <w:t>quá</w:t>
            </w:r>
            <w:proofErr w:type="spellEnd"/>
            <w:r w:rsidR="003D112F">
              <w:rPr>
                <w:sz w:val="22"/>
              </w:rPr>
              <w:t xml:space="preserve"> </w:t>
            </w:r>
            <w:proofErr w:type="spellStart"/>
            <w:r w:rsidR="003D112F">
              <w:rPr>
                <w:sz w:val="22"/>
              </w:rPr>
              <w:t>thời</w:t>
            </w:r>
            <w:proofErr w:type="spellEnd"/>
            <w:r w:rsidR="003D112F">
              <w:rPr>
                <w:sz w:val="22"/>
              </w:rPr>
              <w:t xml:space="preserve"> </w:t>
            </w:r>
            <w:proofErr w:type="spellStart"/>
            <w:r w:rsidR="003D112F">
              <w:rPr>
                <w:sz w:val="22"/>
              </w:rPr>
              <w:t>điểm</w:t>
            </w:r>
            <w:proofErr w:type="spellEnd"/>
            <w:r w:rsidR="003D112F">
              <w:rPr>
                <w:sz w:val="22"/>
              </w:rPr>
              <w:t xml:space="preserve"> </w:t>
            </w:r>
            <w:proofErr w:type="spellStart"/>
            <w:r w:rsidR="003D112F">
              <w:rPr>
                <w:sz w:val="22"/>
              </w:rPr>
              <w:t>cuối</w:t>
            </w:r>
            <w:proofErr w:type="spellEnd"/>
            <w:r w:rsidR="003D112F">
              <w:rPr>
                <w:sz w:val="22"/>
              </w:rPr>
              <w:t xml:space="preserve"> </w:t>
            </w:r>
            <w:proofErr w:type="spellStart"/>
            <w:r w:rsidR="003D112F">
              <w:rPr>
                <w:sz w:val="22"/>
              </w:rPr>
              <w:t>năm</w:t>
            </w:r>
            <w:proofErr w:type="spellEnd"/>
            <w:r w:rsidR="003D112F">
              <w:rPr>
                <w:sz w:val="22"/>
              </w:rPr>
              <w:t xml:space="preserve"> 2023</w:t>
            </w:r>
            <w:r>
              <w:rPr>
                <w:sz w:val="22"/>
              </w:rPr>
              <w:t xml:space="preserve"> </w:t>
            </w:r>
            <w:proofErr w:type="spellStart"/>
            <w:r>
              <w:rPr>
                <w:sz w:val="22"/>
              </w:rPr>
              <w:t>cho</w:t>
            </w:r>
            <w:proofErr w:type="spellEnd"/>
            <w:r>
              <w:rPr>
                <w:sz w:val="22"/>
              </w:rPr>
              <w:t xml:space="preserve"> </w:t>
            </w:r>
            <w:proofErr w:type="spellStart"/>
            <w:r>
              <w:rPr>
                <w:sz w:val="22"/>
              </w:rPr>
              <w:t>phù</w:t>
            </w:r>
            <w:proofErr w:type="spellEnd"/>
            <w:r>
              <w:rPr>
                <w:sz w:val="22"/>
              </w:rPr>
              <w:t xml:space="preserve"> </w:t>
            </w:r>
            <w:proofErr w:type="spellStart"/>
            <w:r>
              <w:rPr>
                <w:sz w:val="22"/>
              </w:rPr>
              <w:t>hợp</w:t>
            </w:r>
            <w:proofErr w:type="spellEnd"/>
            <w:r>
              <w:rPr>
                <w:sz w:val="22"/>
              </w:rPr>
              <w:t xml:space="preserve"> </w:t>
            </w:r>
            <w:proofErr w:type="spellStart"/>
            <w:r>
              <w:rPr>
                <w:sz w:val="22"/>
              </w:rPr>
              <w:t>với</w:t>
            </w:r>
            <w:proofErr w:type="spellEnd"/>
            <w:r>
              <w:rPr>
                <w:sz w:val="22"/>
              </w:rPr>
              <w:t xml:space="preserve"> </w:t>
            </w:r>
            <w:proofErr w:type="spellStart"/>
            <w:r>
              <w:rPr>
                <w:sz w:val="22"/>
              </w:rPr>
              <w:t>Nghị</w:t>
            </w:r>
            <w:proofErr w:type="spellEnd"/>
            <w:r>
              <w:rPr>
                <w:sz w:val="22"/>
              </w:rPr>
              <w:t xml:space="preserve"> </w:t>
            </w:r>
            <w:proofErr w:type="spellStart"/>
            <w:r>
              <w:rPr>
                <w:sz w:val="22"/>
              </w:rPr>
              <w:t>quyết</w:t>
            </w:r>
            <w:proofErr w:type="spellEnd"/>
            <w:r>
              <w:rPr>
                <w:sz w:val="22"/>
              </w:rPr>
              <w:t xml:space="preserve"> </w:t>
            </w:r>
            <w:proofErr w:type="spellStart"/>
            <w:r>
              <w:rPr>
                <w:sz w:val="22"/>
              </w:rPr>
              <w:t>số</w:t>
            </w:r>
            <w:proofErr w:type="spellEnd"/>
            <w:r>
              <w:rPr>
                <w:sz w:val="22"/>
              </w:rPr>
              <w:t xml:space="preserve"> 11/NQ-CP.</w:t>
            </w:r>
          </w:p>
        </w:tc>
      </w:tr>
      <w:tr w:rsidR="004D456C" w:rsidRPr="00AB3F3A" w14:paraId="7962F0EB" w14:textId="77777777" w:rsidTr="000A22BE">
        <w:trPr>
          <w:trHeight w:val="433"/>
        </w:trPr>
        <w:tc>
          <w:tcPr>
            <w:tcW w:w="207" w:type="pct"/>
            <w:vAlign w:val="center"/>
          </w:tcPr>
          <w:p w14:paraId="13EB7CBE" w14:textId="06877518" w:rsidR="004D456C" w:rsidRPr="004414E8" w:rsidRDefault="004D456C" w:rsidP="005207EC">
            <w:pPr>
              <w:spacing w:line="315" w:lineRule="exact"/>
              <w:jc w:val="center"/>
              <w:rPr>
                <w:sz w:val="22"/>
                <w:lang w:val="nl-NL"/>
              </w:rPr>
            </w:pPr>
            <w:r>
              <w:rPr>
                <w:sz w:val="22"/>
                <w:lang w:val="nl-NL"/>
              </w:rPr>
              <w:lastRenderedPageBreak/>
              <w:t>20</w:t>
            </w:r>
          </w:p>
        </w:tc>
        <w:tc>
          <w:tcPr>
            <w:tcW w:w="433" w:type="pct"/>
            <w:vMerge w:val="restart"/>
            <w:vAlign w:val="center"/>
          </w:tcPr>
          <w:p w14:paraId="4C1D5426" w14:textId="77777777" w:rsidR="004D456C" w:rsidRPr="00736FD6" w:rsidRDefault="004D456C" w:rsidP="005207EC">
            <w:pPr>
              <w:spacing w:line="315" w:lineRule="exact"/>
              <w:jc w:val="center"/>
              <w:rPr>
                <w:sz w:val="22"/>
              </w:rPr>
            </w:pPr>
            <w:proofErr w:type="spellStart"/>
            <w:r>
              <w:rPr>
                <w:sz w:val="22"/>
              </w:rPr>
              <w:t>Bộ</w:t>
            </w:r>
            <w:proofErr w:type="spellEnd"/>
            <w:r>
              <w:rPr>
                <w:sz w:val="22"/>
              </w:rPr>
              <w:t xml:space="preserve"> GDĐT</w:t>
            </w:r>
          </w:p>
        </w:tc>
        <w:tc>
          <w:tcPr>
            <w:tcW w:w="1907" w:type="pct"/>
            <w:shd w:val="clear" w:color="auto" w:fill="auto"/>
            <w:vAlign w:val="center"/>
          </w:tcPr>
          <w:p w14:paraId="1C320874" w14:textId="77777777" w:rsidR="004D456C" w:rsidRPr="00736FD6" w:rsidRDefault="004D456C" w:rsidP="005207EC">
            <w:pPr>
              <w:spacing w:line="315" w:lineRule="exact"/>
              <w:rPr>
                <w:sz w:val="22"/>
              </w:rPr>
            </w:pPr>
            <w:proofErr w:type="spellStart"/>
            <w:r>
              <w:rPr>
                <w:sz w:val="22"/>
              </w:rPr>
              <w:t>Đề</w:t>
            </w:r>
            <w:proofErr w:type="spellEnd"/>
            <w:r>
              <w:rPr>
                <w:sz w:val="22"/>
              </w:rPr>
              <w:t xml:space="preserve"> </w:t>
            </w:r>
            <w:proofErr w:type="spellStart"/>
            <w:r>
              <w:rPr>
                <w:sz w:val="22"/>
              </w:rPr>
              <w:t>nghị</w:t>
            </w:r>
            <w:proofErr w:type="spellEnd"/>
            <w:r>
              <w:rPr>
                <w:sz w:val="22"/>
              </w:rPr>
              <w:t xml:space="preserve"> </w:t>
            </w:r>
            <w:proofErr w:type="spellStart"/>
            <w:r>
              <w:rPr>
                <w:sz w:val="22"/>
              </w:rPr>
              <w:t>bỏ</w:t>
            </w:r>
            <w:proofErr w:type="spellEnd"/>
            <w:r>
              <w:rPr>
                <w:sz w:val="22"/>
              </w:rPr>
              <w:t xml:space="preserve"> </w:t>
            </w:r>
            <w:proofErr w:type="spellStart"/>
            <w:r>
              <w:rPr>
                <w:sz w:val="22"/>
              </w:rPr>
              <w:t>cụm</w:t>
            </w:r>
            <w:proofErr w:type="spellEnd"/>
            <w:r>
              <w:rPr>
                <w:sz w:val="22"/>
              </w:rPr>
              <w:t xml:space="preserve"> </w:t>
            </w:r>
            <w:proofErr w:type="spellStart"/>
            <w:r>
              <w:rPr>
                <w:sz w:val="22"/>
              </w:rPr>
              <w:t>từ</w:t>
            </w:r>
            <w:proofErr w:type="spellEnd"/>
            <w:r>
              <w:rPr>
                <w:sz w:val="22"/>
              </w:rPr>
              <w:t xml:space="preserve"> “do NHCSXH </w:t>
            </w:r>
            <w:proofErr w:type="spellStart"/>
            <w:r>
              <w:rPr>
                <w:sz w:val="22"/>
              </w:rPr>
              <w:t>thực</w:t>
            </w:r>
            <w:proofErr w:type="spellEnd"/>
            <w:r>
              <w:rPr>
                <w:sz w:val="22"/>
              </w:rPr>
              <w:t xml:space="preserve"> </w:t>
            </w:r>
            <w:proofErr w:type="spellStart"/>
            <w:r>
              <w:rPr>
                <w:sz w:val="22"/>
              </w:rPr>
              <w:t>hiện</w:t>
            </w:r>
            <w:proofErr w:type="spellEnd"/>
            <w:r>
              <w:rPr>
                <w:sz w:val="22"/>
              </w:rPr>
              <w:t xml:space="preserve">” </w:t>
            </w:r>
            <w:proofErr w:type="spellStart"/>
            <w:r>
              <w:rPr>
                <w:sz w:val="22"/>
              </w:rPr>
              <w:t>tại</w:t>
            </w:r>
            <w:proofErr w:type="spellEnd"/>
            <w:r>
              <w:rPr>
                <w:sz w:val="22"/>
              </w:rPr>
              <w:t xml:space="preserve"> </w:t>
            </w:r>
            <w:proofErr w:type="spellStart"/>
            <w:r>
              <w:rPr>
                <w:sz w:val="22"/>
              </w:rPr>
              <w:t>Điều</w:t>
            </w:r>
            <w:proofErr w:type="spellEnd"/>
            <w:r>
              <w:rPr>
                <w:sz w:val="22"/>
              </w:rPr>
              <w:t xml:space="preserve"> 1 </w:t>
            </w:r>
            <w:proofErr w:type="spellStart"/>
            <w:r>
              <w:rPr>
                <w:sz w:val="22"/>
              </w:rPr>
              <w:t>và</w:t>
            </w:r>
            <w:proofErr w:type="spellEnd"/>
            <w:r>
              <w:rPr>
                <w:sz w:val="22"/>
              </w:rPr>
              <w:t xml:space="preserve"> </w:t>
            </w:r>
            <w:proofErr w:type="spellStart"/>
            <w:r>
              <w:rPr>
                <w:sz w:val="22"/>
              </w:rPr>
              <w:t>sửa</w:t>
            </w:r>
            <w:proofErr w:type="spellEnd"/>
            <w:r>
              <w:rPr>
                <w:sz w:val="22"/>
              </w:rPr>
              <w:t xml:space="preserve"> </w:t>
            </w:r>
            <w:proofErr w:type="spellStart"/>
            <w:r>
              <w:rPr>
                <w:sz w:val="22"/>
              </w:rPr>
              <w:t>lại</w:t>
            </w:r>
            <w:proofErr w:type="spellEnd"/>
            <w:r>
              <w:rPr>
                <w:sz w:val="22"/>
              </w:rPr>
              <w:t xml:space="preserve"> </w:t>
            </w:r>
            <w:proofErr w:type="spellStart"/>
            <w:r>
              <w:rPr>
                <w:sz w:val="22"/>
              </w:rPr>
              <w:t>giống</w:t>
            </w:r>
            <w:proofErr w:type="spellEnd"/>
            <w:r>
              <w:rPr>
                <w:sz w:val="22"/>
              </w:rPr>
              <w:t xml:space="preserve"> </w:t>
            </w:r>
            <w:proofErr w:type="spellStart"/>
            <w:r>
              <w:rPr>
                <w:sz w:val="22"/>
              </w:rPr>
              <w:t>tên</w:t>
            </w:r>
            <w:proofErr w:type="spellEnd"/>
            <w:r>
              <w:rPr>
                <w:sz w:val="22"/>
              </w:rPr>
              <w:t xml:space="preserve"> </w:t>
            </w:r>
            <w:proofErr w:type="spellStart"/>
            <w:r>
              <w:rPr>
                <w:sz w:val="22"/>
              </w:rPr>
              <w:t>gọi</w:t>
            </w:r>
            <w:proofErr w:type="spellEnd"/>
            <w:r>
              <w:rPr>
                <w:sz w:val="22"/>
              </w:rPr>
              <w:t xml:space="preserve"> </w:t>
            </w:r>
            <w:proofErr w:type="spellStart"/>
            <w:r>
              <w:rPr>
                <w:sz w:val="22"/>
              </w:rPr>
              <w:t>của</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w:t>
            </w:r>
          </w:p>
        </w:tc>
        <w:tc>
          <w:tcPr>
            <w:tcW w:w="2453" w:type="pct"/>
            <w:shd w:val="clear" w:color="auto" w:fill="auto"/>
            <w:vAlign w:val="center"/>
          </w:tcPr>
          <w:p w14:paraId="467B0B07" w14:textId="77777777" w:rsidR="004D456C" w:rsidRPr="00ED5DE1" w:rsidRDefault="004D456C" w:rsidP="005207E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hoàn</w:t>
            </w:r>
            <w:proofErr w:type="spellEnd"/>
            <w:r>
              <w:rPr>
                <w:sz w:val="22"/>
              </w:rPr>
              <w:t xml:space="preserve"> </w:t>
            </w:r>
            <w:proofErr w:type="spellStart"/>
            <w:r>
              <w:rPr>
                <w:sz w:val="22"/>
              </w:rPr>
              <w:t>thiện</w:t>
            </w:r>
            <w:proofErr w:type="spellEnd"/>
            <w:r>
              <w:rPr>
                <w:sz w:val="22"/>
              </w:rPr>
              <w:t>.</w:t>
            </w:r>
          </w:p>
        </w:tc>
      </w:tr>
      <w:tr w:rsidR="004D456C" w:rsidRPr="00AB3F3A" w14:paraId="367E8853" w14:textId="77777777" w:rsidTr="000A22BE">
        <w:trPr>
          <w:trHeight w:val="433"/>
        </w:trPr>
        <w:tc>
          <w:tcPr>
            <w:tcW w:w="207" w:type="pct"/>
            <w:vAlign w:val="center"/>
          </w:tcPr>
          <w:p w14:paraId="63C15E5B" w14:textId="48F25E1A" w:rsidR="004D456C" w:rsidRPr="005207EC" w:rsidRDefault="004D456C" w:rsidP="005207EC">
            <w:pPr>
              <w:spacing w:line="315" w:lineRule="exact"/>
              <w:jc w:val="center"/>
              <w:rPr>
                <w:sz w:val="22"/>
                <w:lang w:val="nl-NL"/>
              </w:rPr>
            </w:pPr>
            <w:r w:rsidRPr="005207EC">
              <w:rPr>
                <w:sz w:val="22"/>
                <w:lang w:val="nl-NL"/>
              </w:rPr>
              <w:t>2</w:t>
            </w:r>
            <w:r>
              <w:rPr>
                <w:sz w:val="22"/>
                <w:lang w:val="nl-NL"/>
              </w:rPr>
              <w:t>1</w:t>
            </w:r>
          </w:p>
        </w:tc>
        <w:tc>
          <w:tcPr>
            <w:tcW w:w="433" w:type="pct"/>
            <w:vMerge/>
            <w:vAlign w:val="center"/>
          </w:tcPr>
          <w:p w14:paraId="0C4DB3FC" w14:textId="77777777" w:rsidR="004D456C" w:rsidRDefault="004D456C" w:rsidP="005207EC">
            <w:pPr>
              <w:spacing w:line="315" w:lineRule="exact"/>
              <w:jc w:val="center"/>
              <w:rPr>
                <w:sz w:val="22"/>
                <w:lang w:val="vi-VN"/>
              </w:rPr>
            </w:pPr>
          </w:p>
        </w:tc>
        <w:tc>
          <w:tcPr>
            <w:tcW w:w="1907" w:type="pct"/>
            <w:shd w:val="clear" w:color="auto" w:fill="auto"/>
            <w:vAlign w:val="center"/>
          </w:tcPr>
          <w:p w14:paraId="1BFE85BE" w14:textId="77777777" w:rsidR="004D456C" w:rsidRPr="00736FD6" w:rsidRDefault="004D456C" w:rsidP="005207EC">
            <w:pPr>
              <w:spacing w:line="315" w:lineRule="exact"/>
              <w:rPr>
                <w:sz w:val="22"/>
              </w:rPr>
            </w:pPr>
            <w:proofErr w:type="spellStart"/>
            <w:r>
              <w:rPr>
                <w:sz w:val="22"/>
              </w:rPr>
              <w:t>Hoàn</w:t>
            </w:r>
            <w:proofErr w:type="spellEnd"/>
            <w:r>
              <w:rPr>
                <w:sz w:val="22"/>
              </w:rPr>
              <w:t xml:space="preserve"> </w:t>
            </w:r>
            <w:proofErr w:type="spellStart"/>
            <w:r>
              <w:rPr>
                <w:sz w:val="22"/>
              </w:rPr>
              <w:t>thiện</w:t>
            </w:r>
            <w:proofErr w:type="spellEnd"/>
            <w:r>
              <w:rPr>
                <w:sz w:val="22"/>
              </w:rPr>
              <w:t xml:space="preserve"> </w:t>
            </w:r>
            <w:proofErr w:type="spellStart"/>
            <w:r>
              <w:rPr>
                <w:sz w:val="22"/>
              </w:rPr>
              <w:t>các</w:t>
            </w:r>
            <w:proofErr w:type="spellEnd"/>
            <w:r>
              <w:rPr>
                <w:sz w:val="22"/>
              </w:rPr>
              <w:t xml:space="preserve"> </w:t>
            </w:r>
            <w:proofErr w:type="spellStart"/>
            <w:r>
              <w:rPr>
                <w:sz w:val="22"/>
              </w:rPr>
              <w:t>biểu</w:t>
            </w:r>
            <w:proofErr w:type="spellEnd"/>
            <w:r>
              <w:rPr>
                <w:sz w:val="22"/>
              </w:rPr>
              <w:t xml:space="preserve"> </w:t>
            </w:r>
            <w:proofErr w:type="spellStart"/>
            <w:r>
              <w:rPr>
                <w:sz w:val="22"/>
              </w:rPr>
              <w:t>mẫu</w:t>
            </w:r>
            <w:proofErr w:type="spellEnd"/>
            <w:r>
              <w:rPr>
                <w:sz w:val="22"/>
              </w:rPr>
              <w:t xml:space="preserve"> </w:t>
            </w:r>
            <w:proofErr w:type="spellStart"/>
            <w:r>
              <w:rPr>
                <w:sz w:val="22"/>
              </w:rPr>
              <w:t>kèm</w:t>
            </w:r>
            <w:proofErr w:type="spellEnd"/>
            <w:r>
              <w:rPr>
                <w:sz w:val="22"/>
              </w:rPr>
              <w:t xml:space="preserve"> </w:t>
            </w:r>
            <w:proofErr w:type="spellStart"/>
            <w:r>
              <w:rPr>
                <w:sz w:val="22"/>
              </w:rPr>
              <w:t>theo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w:t>
            </w:r>
          </w:p>
        </w:tc>
        <w:tc>
          <w:tcPr>
            <w:tcW w:w="2453" w:type="pct"/>
            <w:shd w:val="clear" w:color="auto" w:fill="auto"/>
            <w:vAlign w:val="center"/>
          </w:tcPr>
          <w:p w14:paraId="0E5D9089" w14:textId="77777777" w:rsidR="004D456C" w:rsidRPr="00736FD6" w:rsidRDefault="004D456C" w:rsidP="005207E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phối</w:t>
            </w:r>
            <w:proofErr w:type="spellEnd"/>
            <w:r>
              <w:rPr>
                <w:sz w:val="22"/>
              </w:rPr>
              <w:t xml:space="preserve"> </w:t>
            </w:r>
            <w:proofErr w:type="spellStart"/>
            <w:r>
              <w:rPr>
                <w:sz w:val="22"/>
              </w:rPr>
              <w:t>hợp</w:t>
            </w:r>
            <w:proofErr w:type="spellEnd"/>
            <w:r>
              <w:rPr>
                <w:sz w:val="22"/>
              </w:rPr>
              <w:t xml:space="preserve"> </w:t>
            </w:r>
            <w:proofErr w:type="spellStart"/>
            <w:r>
              <w:rPr>
                <w:sz w:val="22"/>
              </w:rPr>
              <w:t>với</w:t>
            </w:r>
            <w:proofErr w:type="spellEnd"/>
            <w:r>
              <w:rPr>
                <w:sz w:val="22"/>
              </w:rPr>
              <w:t xml:space="preserve"> NHCSXH </w:t>
            </w:r>
            <w:proofErr w:type="spellStart"/>
            <w:r>
              <w:rPr>
                <w:sz w:val="22"/>
              </w:rPr>
              <w:t>để</w:t>
            </w:r>
            <w:proofErr w:type="spellEnd"/>
            <w:r>
              <w:rPr>
                <w:sz w:val="22"/>
              </w:rPr>
              <w:t xml:space="preserve"> </w:t>
            </w:r>
            <w:proofErr w:type="spellStart"/>
            <w:r>
              <w:rPr>
                <w:sz w:val="22"/>
              </w:rPr>
              <w:t>hoàn</w:t>
            </w:r>
            <w:proofErr w:type="spellEnd"/>
            <w:r>
              <w:rPr>
                <w:sz w:val="22"/>
              </w:rPr>
              <w:t xml:space="preserve"> </w:t>
            </w:r>
            <w:proofErr w:type="spellStart"/>
            <w:r>
              <w:rPr>
                <w:sz w:val="22"/>
              </w:rPr>
              <w:t>thiện</w:t>
            </w:r>
            <w:proofErr w:type="spellEnd"/>
            <w:r>
              <w:rPr>
                <w:sz w:val="22"/>
              </w:rPr>
              <w:t xml:space="preserve"> </w:t>
            </w:r>
            <w:proofErr w:type="spellStart"/>
            <w:r>
              <w:rPr>
                <w:sz w:val="22"/>
              </w:rPr>
              <w:t>các</w:t>
            </w:r>
            <w:proofErr w:type="spellEnd"/>
            <w:r>
              <w:rPr>
                <w:sz w:val="22"/>
              </w:rPr>
              <w:t xml:space="preserve"> </w:t>
            </w:r>
            <w:proofErr w:type="spellStart"/>
            <w:r>
              <w:rPr>
                <w:sz w:val="22"/>
              </w:rPr>
              <w:t>biểu</w:t>
            </w:r>
            <w:proofErr w:type="spellEnd"/>
            <w:r>
              <w:rPr>
                <w:sz w:val="22"/>
              </w:rPr>
              <w:t xml:space="preserve"> </w:t>
            </w:r>
            <w:proofErr w:type="spellStart"/>
            <w:r>
              <w:rPr>
                <w:sz w:val="22"/>
              </w:rPr>
              <w:t>mẫu</w:t>
            </w:r>
            <w:proofErr w:type="spellEnd"/>
            <w:r>
              <w:rPr>
                <w:sz w:val="22"/>
              </w:rPr>
              <w:t xml:space="preserve"> </w:t>
            </w:r>
            <w:proofErr w:type="spellStart"/>
            <w:r>
              <w:rPr>
                <w:sz w:val="22"/>
              </w:rPr>
              <w:t>theo</w:t>
            </w:r>
            <w:proofErr w:type="spellEnd"/>
            <w:r>
              <w:rPr>
                <w:sz w:val="22"/>
              </w:rPr>
              <w:t xml:space="preserve"> </w:t>
            </w:r>
            <w:proofErr w:type="spellStart"/>
            <w:r>
              <w:rPr>
                <w:sz w:val="22"/>
              </w:rPr>
              <w:t>thực</w:t>
            </w:r>
            <w:proofErr w:type="spellEnd"/>
            <w:r>
              <w:rPr>
                <w:sz w:val="22"/>
              </w:rPr>
              <w:t xml:space="preserve"> </w:t>
            </w:r>
            <w:proofErr w:type="spellStart"/>
            <w:r>
              <w:rPr>
                <w:sz w:val="22"/>
              </w:rPr>
              <w:t>tế</w:t>
            </w:r>
            <w:proofErr w:type="spellEnd"/>
            <w:r>
              <w:rPr>
                <w:sz w:val="22"/>
              </w:rPr>
              <w:t xml:space="preserve"> </w:t>
            </w:r>
            <w:proofErr w:type="spellStart"/>
            <w:r>
              <w:rPr>
                <w:sz w:val="22"/>
              </w:rPr>
              <w:t>triển</w:t>
            </w:r>
            <w:proofErr w:type="spellEnd"/>
            <w:r>
              <w:rPr>
                <w:sz w:val="22"/>
              </w:rPr>
              <w:t xml:space="preserve"> </w:t>
            </w:r>
            <w:proofErr w:type="spellStart"/>
            <w:r>
              <w:rPr>
                <w:sz w:val="22"/>
              </w:rPr>
              <w:t>khai</w:t>
            </w:r>
            <w:proofErr w:type="spellEnd"/>
            <w:r>
              <w:rPr>
                <w:sz w:val="22"/>
              </w:rPr>
              <w:t xml:space="preserve"> </w:t>
            </w:r>
            <w:proofErr w:type="spellStart"/>
            <w:r>
              <w:rPr>
                <w:sz w:val="22"/>
              </w:rPr>
              <w:t>các</w:t>
            </w:r>
            <w:proofErr w:type="spellEnd"/>
            <w:r>
              <w:rPr>
                <w:sz w:val="22"/>
              </w:rPr>
              <w:t xml:space="preserve"> </w:t>
            </w:r>
            <w:proofErr w:type="spellStart"/>
            <w:r>
              <w:rPr>
                <w:sz w:val="22"/>
              </w:rPr>
              <w:t>chương</w:t>
            </w:r>
            <w:proofErr w:type="spellEnd"/>
            <w:r>
              <w:rPr>
                <w:sz w:val="22"/>
              </w:rPr>
              <w:t xml:space="preserve"> </w:t>
            </w:r>
            <w:proofErr w:type="spellStart"/>
            <w:r>
              <w:rPr>
                <w:sz w:val="22"/>
              </w:rPr>
              <w:t>trình</w:t>
            </w:r>
            <w:proofErr w:type="spellEnd"/>
            <w:r>
              <w:rPr>
                <w:sz w:val="22"/>
              </w:rPr>
              <w:t xml:space="preserve"> </w:t>
            </w:r>
            <w:proofErr w:type="spellStart"/>
            <w:r>
              <w:rPr>
                <w:sz w:val="22"/>
              </w:rPr>
              <w:t>tín</w:t>
            </w:r>
            <w:proofErr w:type="spellEnd"/>
            <w:r>
              <w:rPr>
                <w:sz w:val="22"/>
              </w:rPr>
              <w:t xml:space="preserve"> </w:t>
            </w:r>
            <w:proofErr w:type="spellStart"/>
            <w:r>
              <w:rPr>
                <w:sz w:val="22"/>
              </w:rPr>
              <w:t>dụng</w:t>
            </w:r>
            <w:proofErr w:type="spellEnd"/>
            <w:r>
              <w:rPr>
                <w:sz w:val="22"/>
              </w:rPr>
              <w:t xml:space="preserve"> </w:t>
            </w:r>
            <w:proofErr w:type="spellStart"/>
            <w:r>
              <w:rPr>
                <w:sz w:val="22"/>
              </w:rPr>
              <w:t>tương</w:t>
            </w:r>
            <w:proofErr w:type="spellEnd"/>
            <w:r>
              <w:rPr>
                <w:sz w:val="22"/>
              </w:rPr>
              <w:t xml:space="preserve"> </w:t>
            </w:r>
            <w:proofErr w:type="spellStart"/>
            <w:r>
              <w:rPr>
                <w:sz w:val="22"/>
              </w:rPr>
              <w:t>tự</w:t>
            </w:r>
            <w:proofErr w:type="spellEnd"/>
            <w:r>
              <w:rPr>
                <w:sz w:val="22"/>
              </w:rPr>
              <w:t xml:space="preserve"> </w:t>
            </w:r>
            <w:proofErr w:type="spellStart"/>
            <w:r>
              <w:rPr>
                <w:sz w:val="22"/>
              </w:rPr>
              <w:t>tại</w:t>
            </w:r>
            <w:proofErr w:type="spellEnd"/>
            <w:r>
              <w:rPr>
                <w:sz w:val="22"/>
              </w:rPr>
              <w:t xml:space="preserve"> </w:t>
            </w:r>
            <w:proofErr w:type="spellStart"/>
            <w:r>
              <w:rPr>
                <w:sz w:val="22"/>
              </w:rPr>
              <w:t>địa</w:t>
            </w:r>
            <w:proofErr w:type="spellEnd"/>
            <w:r>
              <w:rPr>
                <w:sz w:val="22"/>
              </w:rPr>
              <w:t xml:space="preserve"> </w:t>
            </w:r>
            <w:proofErr w:type="spellStart"/>
            <w:r>
              <w:rPr>
                <w:sz w:val="22"/>
              </w:rPr>
              <w:t>phương</w:t>
            </w:r>
            <w:proofErr w:type="spellEnd"/>
            <w:r>
              <w:rPr>
                <w:sz w:val="22"/>
              </w:rPr>
              <w:t>.</w:t>
            </w:r>
          </w:p>
        </w:tc>
      </w:tr>
      <w:tr w:rsidR="004D456C" w:rsidRPr="00AB3F3A" w14:paraId="16BFC101" w14:textId="77777777" w:rsidTr="000A22BE">
        <w:trPr>
          <w:trHeight w:val="433"/>
        </w:trPr>
        <w:tc>
          <w:tcPr>
            <w:tcW w:w="207" w:type="pct"/>
            <w:vAlign w:val="center"/>
          </w:tcPr>
          <w:p w14:paraId="03C8BBCB" w14:textId="44A34E68" w:rsidR="004D456C" w:rsidRPr="005207EC" w:rsidRDefault="004D456C" w:rsidP="004D456C">
            <w:pPr>
              <w:spacing w:line="315" w:lineRule="exact"/>
              <w:jc w:val="center"/>
              <w:rPr>
                <w:sz w:val="22"/>
                <w:lang w:val="nl-NL"/>
              </w:rPr>
            </w:pPr>
            <w:r>
              <w:rPr>
                <w:sz w:val="22"/>
                <w:lang w:val="nl-NL"/>
              </w:rPr>
              <w:t>22</w:t>
            </w:r>
          </w:p>
        </w:tc>
        <w:tc>
          <w:tcPr>
            <w:tcW w:w="433" w:type="pct"/>
            <w:vMerge/>
            <w:vAlign w:val="center"/>
          </w:tcPr>
          <w:p w14:paraId="46D9108B" w14:textId="77777777" w:rsidR="004D456C" w:rsidRDefault="004D456C" w:rsidP="004D456C">
            <w:pPr>
              <w:spacing w:line="315" w:lineRule="exact"/>
              <w:jc w:val="center"/>
              <w:rPr>
                <w:sz w:val="22"/>
                <w:lang w:val="vi-VN"/>
              </w:rPr>
            </w:pPr>
          </w:p>
        </w:tc>
        <w:tc>
          <w:tcPr>
            <w:tcW w:w="1907" w:type="pct"/>
            <w:shd w:val="clear" w:color="auto" w:fill="auto"/>
            <w:vAlign w:val="center"/>
          </w:tcPr>
          <w:p w14:paraId="105C8E5F" w14:textId="6C9DA201" w:rsidR="004D456C" w:rsidRDefault="004D456C" w:rsidP="004D456C">
            <w:pPr>
              <w:spacing w:line="315" w:lineRule="exact"/>
              <w:rPr>
                <w:sz w:val="22"/>
              </w:rPr>
            </w:pPr>
            <w:proofErr w:type="spellStart"/>
            <w:r>
              <w:rPr>
                <w:sz w:val="22"/>
              </w:rPr>
              <w:t>Về</w:t>
            </w:r>
            <w:proofErr w:type="spellEnd"/>
            <w:r>
              <w:rPr>
                <w:sz w:val="22"/>
              </w:rPr>
              <w:t xml:space="preserve"> </w:t>
            </w:r>
            <w:proofErr w:type="spellStart"/>
            <w:r>
              <w:rPr>
                <w:sz w:val="22"/>
              </w:rPr>
              <w:t>đối</w:t>
            </w:r>
            <w:proofErr w:type="spellEnd"/>
            <w:r>
              <w:rPr>
                <w:sz w:val="22"/>
              </w:rPr>
              <w:t xml:space="preserve"> </w:t>
            </w:r>
            <w:proofErr w:type="spellStart"/>
            <w:r>
              <w:rPr>
                <w:sz w:val="22"/>
              </w:rPr>
              <w:t>tượng</w:t>
            </w:r>
            <w:proofErr w:type="spellEnd"/>
            <w:r>
              <w:rPr>
                <w:sz w:val="22"/>
              </w:rPr>
              <w:t xml:space="preserve"> </w:t>
            </w:r>
            <w:proofErr w:type="spellStart"/>
            <w:r>
              <w:rPr>
                <w:sz w:val="22"/>
              </w:rPr>
              <w:t>và</w:t>
            </w:r>
            <w:proofErr w:type="spellEnd"/>
            <w:r>
              <w:rPr>
                <w:sz w:val="22"/>
              </w:rPr>
              <w:t xml:space="preserve"> </w:t>
            </w:r>
            <w:proofErr w:type="spellStart"/>
            <w:r>
              <w:rPr>
                <w:sz w:val="22"/>
              </w:rPr>
              <w:t>mức</w:t>
            </w:r>
            <w:proofErr w:type="spellEnd"/>
            <w:r>
              <w:rPr>
                <w:sz w:val="22"/>
              </w:rPr>
              <w:t xml:space="preserve"> </w:t>
            </w:r>
            <w:proofErr w:type="spellStart"/>
            <w:r>
              <w:rPr>
                <w:sz w:val="22"/>
              </w:rPr>
              <w:t>vốn</w:t>
            </w:r>
            <w:proofErr w:type="spellEnd"/>
            <w:r>
              <w:rPr>
                <w:sz w:val="22"/>
              </w:rPr>
              <w:t xml:space="preserve"> </w:t>
            </w:r>
            <w:proofErr w:type="spellStart"/>
            <w:r>
              <w:rPr>
                <w:sz w:val="22"/>
              </w:rPr>
              <w:t>vay</w:t>
            </w:r>
            <w:proofErr w:type="spellEnd"/>
            <w:r>
              <w:rPr>
                <w:sz w:val="22"/>
              </w:rPr>
              <w:t xml:space="preserve">, </w:t>
            </w:r>
            <w:proofErr w:type="spellStart"/>
            <w:r>
              <w:rPr>
                <w:sz w:val="22"/>
              </w:rPr>
              <w:t>Bộ</w:t>
            </w:r>
            <w:proofErr w:type="spellEnd"/>
            <w:r>
              <w:rPr>
                <w:sz w:val="22"/>
              </w:rPr>
              <w:t xml:space="preserve"> GDĐT </w:t>
            </w:r>
            <w:proofErr w:type="spellStart"/>
            <w:r>
              <w:rPr>
                <w:sz w:val="22"/>
              </w:rPr>
              <w:t>đã</w:t>
            </w:r>
            <w:proofErr w:type="spellEnd"/>
            <w:r>
              <w:rPr>
                <w:sz w:val="22"/>
              </w:rPr>
              <w:t xml:space="preserve"> </w:t>
            </w:r>
            <w:proofErr w:type="spellStart"/>
            <w:r>
              <w:rPr>
                <w:sz w:val="22"/>
              </w:rPr>
              <w:t>có</w:t>
            </w:r>
            <w:proofErr w:type="spellEnd"/>
            <w:r>
              <w:rPr>
                <w:sz w:val="22"/>
              </w:rPr>
              <w:t xml:space="preserve"> ý </w:t>
            </w:r>
            <w:proofErr w:type="spellStart"/>
            <w:r>
              <w:rPr>
                <w:sz w:val="22"/>
              </w:rPr>
              <w:t>kiến</w:t>
            </w:r>
            <w:proofErr w:type="spellEnd"/>
            <w:r>
              <w:rPr>
                <w:sz w:val="22"/>
              </w:rPr>
              <w:t xml:space="preserve"> </w:t>
            </w:r>
            <w:proofErr w:type="spellStart"/>
            <w:r>
              <w:rPr>
                <w:sz w:val="22"/>
              </w:rPr>
              <w:t>tại</w:t>
            </w:r>
            <w:proofErr w:type="spellEnd"/>
            <w:r>
              <w:rPr>
                <w:sz w:val="22"/>
              </w:rPr>
              <w:t xml:space="preserve"> CV 5158/BGDĐT-GDCTHSSV </w:t>
            </w:r>
            <w:proofErr w:type="spellStart"/>
            <w:r>
              <w:rPr>
                <w:sz w:val="22"/>
              </w:rPr>
              <w:t>ngày</w:t>
            </w:r>
            <w:proofErr w:type="spellEnd"/>
            <w:r>
              <w:rPr>
                <w:sz w:val="22"/>
              </w:rPr>
              <w:t xml:space="preserve"> 10/11/2021 </w:t>
            </w:r>
            <w:proofErr w:type="spellStart"/>
            <w:r>
              <w:rPr>
                <w:sz w:val="22"/>
              </w:rPr>
              <w:t>về</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xml:space="preserve"> </w:t>
            </w:r>
            <w:proofErr w:type="spellStart"/>
            <w:r>
              <w:rPr>
                <w:sz w:val="22"/>
              </w:rPr>
              <w:t>xin</w:t>
            </w:r>
            <w:proofErr w:type="spellEnd"/>
            <w:r>
              <w:rPr>
                <w:sz w:val="22"/>
              </w:rPr>
              <w:t xml:space="preserve"> </w:t>
            </w:r>
            <w:proofErr w:type="spellStart"/>
            <w:r>
              <w:rPr>
                <w:sz w:val="22"/>
              </w:rPr>
              <w:t>chủ</w:t>
            </w:r>
            <w:proofErr w:type="spellEnd"/>
            <w:r>
              <w:rPr>
                <w:sz w:val="22"/>
              </w:rPr>
              <w:t xml:space="preserve"> </w:t>
            </w:r>
            <w:proofErr w:type="spellStart"/>
            <w:r>
              <w:rPr>
                <w:sz w:val="22"/>
              </w:rPr>
              <w:t>trương</w:t>
            </w:r>
            <w:proofErr w:type="spellEnd"/>
            <w:r>
              <w:rPr>
                <w:sz w:val="22"/>
              </w:rPr>
              <w:t xml:space="preserve"> </w:t>
            </w:r>
            <w:proofErr w:type="spellStart"/>
            <w:r>
              <w:rPr>
                <w:sz w:val="22"/>
              </w:rPr>
              <w:t>xây</w:t>
            </w:r>
            <w:proofErr w:type="spellEnd"/>
            <w:r>
              <w:rPr>
                <w:sz w:val="22"/>
              </w:rPr>
              <w:t xml:space="preserve"> </w:t>
            </w:r>
            <w:proofErr w:type="spellStart"/>
            <w:r>
              <w:rPr>
                <w:sz w:val="22"/>
              </w:rPr>
              <w:t>dựng</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về</w:t>
            </w:r>
            <w:proofErr w:type="spellEnd"/>
            <w:r>
              <w:rPr>
                <w:sz w:val="22"/>
              </w:rPr>
              <w:t xml:space="preserve"> </w:t>
            </w:r>
            <w:proofErr w:type="spellStart"/>
            <w:r>
              <w:rPr>
                <w:sz w:val="22"/>
              </w:rPr>
              <w:t>tín</w:t>
            </w:r>
            <w:proofErr w:type="spellEnd"/>
            <w:r>
              <w:rPr>
                <w:sz w:val="22"/>
              </w:rPr>
              <w:t xml:space="preserve"> </w:t>
            </w:r>
            <w:proofErr w:type="spellStart"/>
            <w:r>
              <w:rPr>
                <w:sz w:val="22"/>
              </w:rPr>
              <w:t>dụng</w:t>
            </w:r>
            <w:proofErr w:type="spellEnd"/>
            <w:r>
              <w:rPr>
                <w:sz w:val="22"/>
              </w:rPr>
              <w:t xml:space="preserve"> </w:t>
            </w:r>
            <w:proofErr w:type="spellStart"/>
            <w:r>
              <w:rPr>
                <w:sz w:val="22"/>
              </w:rPr>
              <w:t>mua</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w:t>
            </w:r>
          </w:p>
        </w:tc>
        <w:tc>
          <w:tcPr>
            <w:tcW w:w="2453" w:type="pct"/>
            <w:shd w:val="clear" w:color="auto" w:fill="auto"/>
            <w:vAlign w:val="center"/>
          </w:tcPr>
          <w:p w14:paraId="765CE164" w14:textId="40D8284E" w:rsidR="004D456C" w:rsidRDefault="004D456C" w:rsidP="004D456C">
            <w:pPr>
              <w:spacing w:line="315" w:lineRule="exact"/>
              <w:rPr>
                <w:sz w:val="22"/>
              </w:rPr>
            </w:pPr>
            <w:r>
              <w:rPr>
                <w:sz w:val="22"/>
              </w:rPr>
              <w:t xml:space="preserve">- </w:t>
            </w:r>
            <w:proofErr w:type="spellStart"/>
            <w:r>
              <w:rPr>
                <w:sz w:val="22"/>
              </w:rPr>
              <w:t>Về</w:t>
            </w:r>
            <w:proofErr w:type="spellEnd"/>
            <w:r>
              <w:rPr>
                <w:sz w:val="22"/>
              </w:rPr>
              <w:t xml:space="preserve"> </w:t>
            </w:r>
            <w:proofErr w:type="spellStart"/>
            <w:r>
              <w:rPr>
                <w:sz w:val="22"/>
              </w:rPr>
              <w:t>đối</w:t>
            </w:r>
            <w:proofErr w:type="spellEnd"/>
            <w:r>
              <w:rPr>
                <w:sz w:val="22"/>
              </w:rPr>
              <w:t xml:space="preserve"> </w:t>
            </w:r>
            <w:proofErr w:type="spellStart"/>
            <w:r>
              <w:rPr>
                <w:sz w:val="22"/>
              </w:rPr>
              <w:t>tượng</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tổng</w:t>
            </w:r>
            <w:proofErr w:type="spellEnd"/>
            <w:r>
              <w:rPr>
                <w:sz w:val="22"/>
              </w:rPr>
              <w:t xml:space="preserve"> </w:t>
            </w:r>
            <w:proofErr w:type="spellStart"/>
            <w:r>
              <w:rPr>
                <w:sz w:val="22"/>
              </w:rPr>
              <w:t>hợp</w:t>
            </w:r>
            <w:proofErr w:type="spellEnd"/>
            <w:r>
              <w:rPr>
                <w:sz w:val="22"/>
              </w:rPr>
              <w:t xml:space="preserve"> ý </w:t>
            </w:r>
            <w:proofErr w:type="spellStart"/>
            <w:r>
              <w:rPr>
                <w:sz w:val="22"/>
              </w:rPr>
              <w:t>kiến</w:t>
            </w:r>
            <w:proofErr w:type="spellEnd"/>
            <w:r>
              <w:rPr>
                <w:sz w:val="22"/>
              </w:rPr>
              <w:t xml:space="preserve"> </w:t>
            </w:r>
            <w:proofErr w:type="spellStart"/>
            <w:r>
              <w:rPr>
                <w:sz w:val="22"/>
              </w:rPr>
              <w:t>của</w:t>
            </w:r>
            <w:proofErr w:type="spellEnd"/>
            <w:r>
              <w:rPr>
                <w:sz w:val="22"/>
              </w:rPr>
              <w:t xml:space="preserve"> NHCSXH </w:t>
            </w:r>
            <w:proofErr w:type="spellStart"/>
            <w:r>
              <w:rPr>
                <w:sz w:val="22"/>
              </w:rPr>
              <w:t>và</w:t>
            </w:r>
            <w:proofErr w:type="spellEnd"/>
            <w:r>
              <w:rPr>
                <w:sz w:val="22"/>
              </w:rPr>
              <w:t xml:space="preserve"> </w:t>
            </w:r>
            <w:proofErr w:type="spellStart"/>
            <w:r>
              <w:rPr>
                <w:sz w:val="22"/>
              </w:rPr>
              <w:t>các</w:t>
            </w:r>
            <w:proofErr w:type="spellEnd"/>
            <w:r>
              <w:rPr>
                <w:sz w:val="22"/>
              </w:rPr>
              <w:t xml:space="preserve"> </w:t>
            </w:r>
            <w:proofErr w:type="spellStart"/>
            <w:r>
              <w:rPr>
                <w:sz w:val="22"/>
              </w:rPr>
              <w:t>bộ</w:t>
            </w:r>
            <w:proofErr w:type="spellEnd"/>
            <w:r>
              <w:rPr>
                <w:sz w:val="22"/>
              </w:rPr>
              <w:t xml:space="preserve">, </w:t>
            </w:r>
            <w:proofErr w:type="spellStart"/>
            <w:r>
              <w:rPr>
                <w:sz w:val="22"/>
              </w:rPr>
              <w:t>ngành</w:t>
            </w:r>
            <w:proofErr w:type="spellEnd"/>
            <w:r>
              <w:rPr>
                <w:sz w:val="22"/>
              </w:rPr>
              <w:t xml:space="preserve"> </w:t>
            </w:r>
            <w:proofErr w:type="spellStart"/>
            <w:r>
              <w:rPr>
                <w:sz w:val="22"/>
              </w:rPr>
              <w:t>để</w:t>
            </w:r>
            <w:proofErr w:type="spellEnd"/>
            <w:r>
              <w:rPr>
                <w:sz w:val="22"/>
              </w:rPr>
              <w:t xml:space="preserve"> </w:t>
            </w:r>
            <w:proofErr w:type="spellStart"/>
            <w:r>
              <w:rPr>
                <w:sz w:val="22"/>
              </w:rPr>
              <w:t>hoàn</w:t>
            </w:r>
            <w:proofErr w:type="spellEnd"/>
            <w:r>
              <w:rPr>
                <w:sz w:val="22"/>
              </w:rPr>
              <w:t xml:space="preserve"> </w:t>
            </w:r>
            <w:proofErr w:type="spellStart"/>
            <w:r>
              <w:rPr>
                <w:sz w:val="22"/>
              </w:rPr>
              <w:t>thiện</w:t>
            </w:r>
            <w:proofErr w:type="spellEnd"/>
            <w:r>
              <w:rPr>
                <w:sz w:val="22"/>
              </w:rPr>
              <w:t xml:space="preserve"> </w:t>
            </w:r>
            <w:proofErr w:type="spellStart"/>
            <w:r>
              <w:rPr>
                <w:sz w:val="22"/>
              </w:rPr>
              <w:t>quy</w:t>
            </w:r>
            <w:proofErr w:type="spellEnd"/>
            <w:r>
              <w:rPr>
                <w:sz w:val="22"/>
              </w:rPr>
              <w:t xml:space="preserve"> </w:t>
            </w:r>
            <w:proofErr w:type="spellStart"/>
            <w:r>
              <w:rPr>
                <w:sz w:val="22"/>
              </w:rPr>
              <w:t>định</w:t>
            </w:r>
            <w:proofErr w:type="spellEnd"/>
            <w:r>
              <w:rPr>
                <w:sz w:val="22"/>
              </w:rPr>
              <w:t>.</w:t>
            </w:r>
          </w:p>
          <w:p w14:paraId="49CE9F3D" w14:textId="643FC238" w:rsidR="004D456C" w:rsidRDefault="004D456C" w:rsidP="004D456C">
            <w:pPr>
              <w:spacing w:line="315" w:lineRule="exact"/>
              <w:rPr>
                <w:sz w:val="22"/>
              </w:rPr>
            </w:pPr>
            <w:r>
              <w:rPr>
                <w:sz w:val="22"/>
              </w:rPr>
              <w:t xml:space="preserve">- </w:t>
            </w:r>
            <w:proofErr w:type="spellStart"/>
            <w:r>
              <w:rPr>
                <w:sz w:val="22"/>
              </w:rPr>
              <w:t>Về</w:t>
            </w:r>
            <w:proofErr w:type="spellEnd"/>
            <w:r>
              <w:rPr>
                <w:sz w:val="22"/>
              </w:rPr>
              <w:t xml:space="preserve"> </w:t>
            </w:r>
            <w:proofErr w:type="spellStart"/>
            <w:r>
              <w:rPr>
                <w:sz w:val="22"/>
              </w:rPr>
              <w:t>mức</w:t>
            </w:r>
            <w:proofErr w:type="spellEnd"/>
            <w:r>
              <w:rPr>
                <w:sz w:val="22"/>
              </w:rPr>
              <w:t xml:space="preserve"> </w:t>
            </w:r>
            <w:proofErr w:type="spellStart"/>
            <w:r>
              <w:rPr>
                <w:sz w:val="22"/>
              </w:rPr>
              <w:t>vốn</w:t>
            </w:r>
            <w:proofErr w:type="spellEnd"/>
            <w:r>
              <w:rPr>
                <w:sz w:val="22"/>
              </w:rPr>
              <w:t xml:space="preserve"> </w:t>
            </w:r>
            <w:proofErr w:type="spellStart"/>
            <w:r>
              <w:rPr>
                <w:sz w:val="22"/>
              </w:rPr>
              <w:t>vay</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điều</w:t>
            </w:r>
            <w:proofErr w:type="spellEnd"/>
            <w:r>
              <w:rPr>
                <w:sz w:val="22"/>
              </w:rPr>
              <w:t xml:space="preserve"> </w:t>
            </w:r>
            <w:proofErr w:type="spellStart"/>
            <w:r>
              <w:rPr>
                <w:sz w:val="22"/>
              </w:rPr>
              <w:t>chỉnh</w:t>
            </w:r>
            <w:proofErr w:type="spellEnd"/>
            <w:r>
              <w:rPr>
                <w:sz w:val="22"/>
              </w:rPr>
              <w:t xml:space="preserve"> </w:t>
            </w:r>
            <w:proofErr w:type="spellStart"/>
            <w:r>
              <w:rPr>
                <w:sz w:val="22"/>
              </w:rPr>
              <w:t>mức</w:t>
            </w:r>
            <w:proofErr w:type="spellEnd"/>
            <w:r>
              <w:rPr>
                <w:sz w:val="22"/>
              </w:rPr>
              <w:t xml:space="preserve"> </w:t>
            </w:r>
            <w:proofErr w:type="spellStart"/>
            <w:r>
              <w:rPr>
                <w:sz w:val="22"/>
              </w:rPr>
              <w:t>cho</w:t>
            </w:r>
            <w:proofErr w:type="spellEnd"/>
            <w:r>
              <w:rPr>
                <w:sz w:val="22"/>
              </w:rPr>
              <w:t xml:space="preserve"> </w:t>
            </w:r>
            <w:proofErr w:type="spellStart"/>
            <w:r>
              <w:rPr>
                <w:sz w:val="22"/>
              </w:rPr>
              <w:t>vay</w:t>
            </w:r>
            <w:proofErr w:type="spellEnd"/>
            <w:r>
              <w:rPr>
                <w:sz w:val="22"/>
              </w:rPr>
              <w:t xml:space="preserve"> </w:t>
            </w:r>
            <w:proofErr w:type="spellStart"/>
            <w:r>
              <w:rPr>
                <w:sz w:val="22"/>
              </w:rPr>
              <w:t>tối</w:t>
            </w:r>
            <w:proofErr w:type="spellEnd"/>
            <w:r>
              <w:rPr>
                <w:sz w:val="22"/>
              </w:rPr>
              <w:t xml:space="preserve"> </w:t>
            </w:r>
            <w:proofErr w:type="spellStart"/>
            <w:r>
              <w:rPr>
                <w:sz w:val="22"/>
              </w:rPr>
              <w:t>đa</w:t>
            </w:r>
            <w:proofErr w:type="spellEnd"/>
            <w:r>
              <w:rPr>
                <w:sz w:val="22"/>
              </w:rPr>
              <w:t>.</w:t>
            </w:r>
          </w:p>
        </w:tc>
      </w:tr>
      <w:tr w:rsidR="004D456C" w:rsidRPr="00AB3F3A" w14:paraId="5B02F0FA" w14:textId="77777777" w:rsidTr="000A22BE">
        <w:trPr>
          <w:trHeight w:val="433"/>
        </w:trPr>
        <w:tc>
          <w:tcPr>
            <w:tcW w:w="207" w:type="pct"/>
            <w:vAlign w:val="center"/>
          </w:tcPr>
          <w:p w14:paraId="2F40A69B" w14:textId="53D55587" w:rsidR="004D456C" w:rsidRPr="004414E8" w:rsidRDefault="004D456C" w:rsidP="004D456C">
            <w:pPr>
              <w:spacing w:line="315" w:lineRule="exact"/>
              <w:jc w:val="center"/>
              <w:rPr>
                <w:sz w:val="22"/>
                <w:lang w:val="nl-NL"/>
              </w:rPr>
            </w:pPr>
            <w:r>
              <w:rPr>
                <w:sz w:val="22"/>
                <w:lang w:val="nl-NL"/>
              </w:rPr>
              <w:t>23</w:t>
            </w:r>
          </w:p>
        </w:tc>
        <w:tc>
          <w:tcPr>
            <w:tcW w:w="433" w:type="pct"/>
            <w:vMerge w:val="restart"/>
            <w:vAlign w:val="center"/>
          </w:tcPr>
          <w:p w14:paraId="5E44429A" w14:textId="77777777" w:rsidR="004D456C" w:rsidRPr="00D81F50" w:rsidRDefault="004D456C" w:rsidP="004D456C">
            <w:pPr>
              <w:spacing w:line="315" w:lineRule="exact"/>
              <w:jc w:val="center"/>
              <w:rPr>
                <w:sz w:val="22"/>
              </w:rPr>
            </w:pPr>
            <w:proofErr w:type="spellStart"/>
            <w:r>
              <w:rPr>
                <w:sz w:val="22"/>
              </w:rPr>
              <w:t>Bộ</w:t>
            </w:r>
            <w:proofErr w:type="spellEnd"/>
            <w:r>
              <w:rPr>
                <w:sz w:val="22"/>
              </w:rPr>
              <w:t xml:space="preserve"> LĐTBXH</w:t>
            </w:r>
          </w:p>
        </w:tc>
        <w:tc>
          <w:tcPr>
            <w:tcW w:w="1907" w:type="pct"/>
            <w:shd w:val="clear" w:color="auto" w:fill="auto"/>
            <w:vAlign w:val="center"/>
          </w:tcPr>
          <w:p w14:paraId="7BBBF3EB" w14:textId="77777777" w:rsidR="004D456C" w:rsidRPr="006928B1" w:rsidRDefault="004D456C" w:rsidP="004D456C">
            <w:pPr>
              <w:spacing w:line="315" w:lineRule="exact"/>
              <w:rPr>
                <w:sz w:val="22"/>
                <w:lang w:val="vi-VN"/>
              </w:rPr>
            </w:pPr>
            <w:proofErr w:type="spellStart"/>
            <w:r>
              <w:rPr>
                <w:bCs/>
                <w:iCs/>
                <w:sz w:val="22"/>
              </w:rPr>
              <w:t>Đề</w:t>
            </w:r>
            <w:proofErr w:type="spellEnd"/>
            <w:r>
              <w:rPr>
                <w:bCs/>
                <w:iCs/>
                <w:sz w:val="22"/>
              </w:rPr>
              <w:t xml:space="preserve"> </w:t>
            </w:r>
            <w:proofErr w:type="spellStart"/>
            <w:r>
              <w:rPr>
                <w:bCs/>
                <w:iCs/>
                <w:sz w:val="22"/>
              </w:rPr>
              <w:t>nghị</w:t>
            </w:r>
            <w:proofErr w:type="spellEnd"/>
            <w:r>
              <w:rPr>
                <w:bCs/>
                <w:iCs/>
                <w:sz w:val="22"/>
              </w:rPr>
              <w:t xml:space="preserve"> </w:t>
            </w:r>
            <w:proofErr w:type="spellStart"/>
            <w:r>
              <w:rPr>
                <w:bCs/>
                <w:iCs/>
                <w:sz w:val="22"/>
              </w:rPr>
              <w:t>sửa</w:t>
            </w:r>
            <w:proofErr w:type="spellEnd"/>
            <w:r>
              <w:rPr>
                <w:bCs/>
                <w:iCs/>
                <w:sz w:val="22"/>
              </w:rPr>
              <w:t xml:space="preserve"> </w:t>
            </w:r>
            <w:proofErr w:type="spellStart"/>
            <w:r>
              <w:rPr>
                <w:bCs/>
                <w:iCs/>
                <w:sz w:val="22"/>
              </w:rPr>
              <w:t>khoản</w:t>
            </w:r>
            <w:proofErr w:type="spellEnd"/>
            <w:r>
              <w:rPr>
                <w:bCs/>
                <w:iCs/>
                <w:sz w:val="22"/>
              </w:rPr>
              <w:t xml:space="preserve"> 2 </w:t>
            </w:r>
            <w:proofErr w:type="spellStart"/>
            <w:r>
              <w:rPr>
                <w:bCs/>
                <w:iCs/>
                <w:sz w:val="22"/>
              </w:rPr>
              <w:t>Điều</w:t>
            </w:r>
            <w:proofErr w:type="spellEnd"/>
            <w:r>
              <w:rPr>
                <w:bCs/>
                <w:iCs/>
                <w:sz w:val="22"/>
              </w:rPr>
              <w:t xml:space="preserve"> 3 </w:t>
            </w:r>
            <w:proofErr w:type="spellStart"/>
            <w:r>
              <w:rPr>
                <w:bCs/>
                <w:iCs/>
                <w:sz w:val="22"/>
              </w:rPr>
              <w:t>như</w:t>
            </w:r>
            <w:proofErr w:type="spellEnd"/>
            <w:r>
              <w:rPr>
                <w:bCs/>
                <w:iCs/>
                <w:sz w:val="22"/>
              </w:rPr>
              <w:t xml:space="preserve"> </w:t>
            </w:r>
            <w:proofErr w:type="spellStart"/>
            <w:r>
              <w:rPr>
                <w:bCs/>
                <w:iCs/>
                <w:sz w:val="22"/>
              </w:rPr>
              <w:t>sau</w:t>
            </w:r>
            <w:proofErr w:type="spellEnd"/>
            <w:r>
              <w:rPr>
                <w:bCs/>
                <w:iCs/>
                <w:sz w:val="22"/>
              </w:rPr>
              <w:t xml:space="preserve">: </w:t>
            </w:r>
            <w:proofErr w:type="spellStart"/>
            <w:r w:rsidRPr="00B95E8F">
              <w:rPr>
                <w:b/>
                <w:i/>
                <w:sz w:val="22"/>
              </w:rPr>
              <w:t>Học</w:t>
            </w:r>
            <w:proofErr w:type="spellEnd"/>
            <w:r w:rsidRPr="00B95E8F">
              <w:rPr>
                <w:b/>
                <w:i/>
                <w:sz w:val="22"/>
              </w:rPr>
              <w:t xml:space="preserve"> </w:t>
            </w:r>
            <w:proofErr w:type="spellStart"/>
            <w:r w:rsidRPr="00B95E8F">
              <w:rPr>
                <w:b/>
                <w:i/>
                <w:sz w:val="22"/>
              </w:rPr>
              <w:t>sinh</w:t>
            </w:r>
            <w:proofErr w:type="spellEnd"/>
            <w:r w:rsidRPr="00B95E8F">
              <w:rPr>
                <w:b/>
                <w:i/>
                <w:sz w:val="22"/>
              </w:rPr>
              <w:t>,</w:t>
            </w:r>
            <w:r w:rsidRPr="00B95E8F">
              <w:rPr>
                <w:sz w:val="22"/>
              </w:rPr>
              <w:t xml:space="preserve"> s</w:t>
            </w:r>
            <w:r w:rsidRPr="00B95E8F">
              <w:rPr>
                <w:sz w:val="22"/>
                <w:lang w:val="vi-VN"/>
              </w:rPr>
              <w:t xml:space="preserve">inh viên đang theo học tại các trường đại học (hoặc tương đương đại học), cao đẳng, </w:t>
            </w:r>
            <w:r w:rsidRPr="00B95E8F">
              <w:rPr>
                <w:b/>
                <w:i/>
                <w:sz w:val="22"/>
                <w:lang w:val="vi-VN"/>
              </w:rPr>
              <w:t xml:space="preserve">trung cấp và </w:t>
            </w:r>
            <w:proofErr w:type="spellStart"/>
            <w:r w:rsidRPr="00B95E8F">
              <w:rPr>
                <w:b/>
                <w:i/>
                <w:sz w:val="22"/>
              </w:rPr>
              <w:t>trung</w:t>
            </w:r>
            <w:proofErr w:type="spellEnd"/>
            <w:r w:rsidRPr="00B95E8F">
              <w:rPr>
                <w:b/>
                <w:i/>
                <w:sz w:val="22"/>
              </w:rPr>
              <w:t xml:space="preserve"> </w:t>
            </w:r>
            <w:proofErr w:type="spellStart"/>
            <w:r w:rsidRPr="00B95E8F">
              <w:rPr>
                <w:b/>
                <w:i/>
                <w:sz w:val="22"/>
              </w:rPr>
              <w:t>tâm</w:t>
            </w:r>
            <w:proofErr w:type="spellEnd"/>
            <w:r w:rsidRPr="00B95E8F">
              <w:rPr>
                <w:b/>
                <w:i/>
                <w:sz w:val="22"/>
                <w:lang w:val="vi-VN"/>
              </w:rPr>
              <w:t xml:space="preserve"> </w:t>
            </w:r>
            <w:proofErr w:type="spellStart"/>
            <w:r w:rsidRPr="00B95E8F">
              <w:rPr>
                <w:b/>
                <w:i/>
                <w:sz w:val="22"/>
              </w:rPr>
              <w:t>giáo</w:t>
            </w:r>
            <w:proofErr w:type="spellEnd"/>
            <w:r w:rsidRPr="00B95E8F">
              <w:rPr>
                <w:b/>
                <w:i/>
                <w:sz w:val="22"/>
              </w:rPr>
              <w:t xml:space="preserve"> </w:t>
            </w:r>
            <w:proofErr w:type="spellStart"/>
            <w:r w:rsidRPr="00B95E8F">
              <w:rPr>
                <w:b/>
                <w:i/>
                <w:sz w:val="22"/>
              </w:rPr>
              <w:t>dục</w:t>
            </w:r>
            <w:proofErr w:type="spellEnd"/>
            <w:r w:rsidRPr="00B95E8F">
              <w:rPr>
                <w:b/>
                <w:i/>
                <w:sz w:val="22"/>
              </w:rPr>
              <w:t xml:space="preserve"> </w:t>
            </w:r>
            <w:proofErr w:type="spellStart"/>
            <w:r w:rsidRPr="00B95E8F">
              <w:rPr>
                <w:b/>
                <w:i/>
                <w:sz w:val="22"/>
              </w:rPr>
              <w:t>nghề</w:t>
            </w:r>
            <w:proofErr w:type="spellEnd"/>
            <w:r w:rsidRPr="00B95E8F">
              <w:rPr>
                <w:b/>
                <w:i/>
                <w:sz w:val="22"/>
              </w:rPr>
              <w:t xml:space="preserve"> </w:t>
            </w:r>
            <w:proofErr w:type="spellStart"/>
            <w:r w:rsidRPr="00B95E8F">
              <w:rPr>
                <w:b/>
                <w:i/>
                <w:sz w:val="22"/>
              </w:rPr>
              <w:t>nghiệp</w:t>
            </w:r>
            <w:proofErr w:type="spellEnd"/>
            <w:r w:rsidRPr="00B95E8F">
              <w:rPr>
                <w:sz w:val="22"/>
              </w:rPr>
              <w:t xml:space="preserve"> </w:t>
            </w:r>
            <w:r w:rsidRPr="00B95E8F">
              <w:rPr>
                <w:sz w:val="22"/>
                <w:lang w:val="vi-VN"/>
              </w:rPr>
              <w:t>được thành lập và hoạt động theo quy định của pháp luật Việt Nam</w:t>
            </w:r>
            <w:r w:rsidRPr="00B95E8F">
              <w:rPr>
                <w:sz w:val="22"/>
              </w:rPr>
              <w:t xml:space="preserve">; </w:t>
            </w:r>
            <w:r w:rsidRPr="00B95E8F">
              <w:rPr>
                <w:sz w:val="22"/>
                <w:lang w:val="vi-VN"/>
              </w:rPr>
              <w:t xml:space="preserve">không </w:t>
            </w:r>
            <w:proofErr w:type="spellStart"/>
            <w:r w:rsidRPr="00B95E8F">
              <w:rPr>
                <w:sz w:val="22"/>
              </w:rPr>
              <w:t>có</w:t>
            </w:r>
            <w:proofErr w:type="spellEnd"/>
            <w:r w:rsidRPr="00B95E8F">
              <w:rPr>
                <w:sz w:val="22"/>
              </w:rPr>
              <w:t xml:space="preserve"> </w:t>
            </w:r>
            <w:proofErr w:type="spellStart"/>
            <w:r w:rsidRPr="00B95E8F">
              <w:rPr>
                <w:sz w:val="22"/>
              </w:rPr>
              <w:t>máy</w:t>
            </w:r>
            <w:proofErr w:type="spellEnd"/>
            <w:r w:rsidRPr="00B95E8F">
              <w:rPr>
                <w:sz w:val="22"/>
              </w:rPr>
              <w:t xml:space="preserve"> </w:t>
            </w:r>
            <w:proofErr w:type="spellStart"/>
            <w:r w:rsidRPr="00B95E8F">
              <w:rPr>
                <w:sz w:val="22"/>
              </w:rPr>
              <w:t>tính</w:t>
            </w:r>
            <w:proofErr w:type="spellEnd"/>
            <w:r w:rsidRPr="00B95E8F">
              <w:rPr>
                <w:sz w:val="22"/>
              </w:rPr>
              <w:t xml:space="preserve">, </w:t>
            </w:r>
            <w:proofErr w:type="spellStart"/>
            <w:r w:rsidRPr="00B95E8F">
              <w:rPr>
                <w:sz w:val="22"/>
              </w:rPr>
              <w:t>thiết</w:t>
            </w:r>
            <w:proofErr w:type="spellEnd"/>
            <w:r w:rsidRPr="00B95E8F">
              <w:rPr>
                <w:sz w:val="22"/>
              </w:rPr>
              <w:t xml:space="preserve"> </w:t>
            </w:r>
            <w:proofErr w:type="spellStart"/>
            <w:r w:rsidRPr="00B95E8F">
              <w:rPr>
                <w:sz w:val="22"/>
              </w:rPr>
              <w:t>bị</w:t>
            </w:r>
            <w:proofErr w:type="spellEnd"/>
            <w:r w:rsidRPr="00B95E8F">
              <w:rPr>
                <w:sz w:val="22"/>
              </w:rPr>
              <w:t xml:space="preserve"> </w:t>
            </w:r>
            <w:proofErr w:type="spellStart"/>
            <w:r w:rsidRPr="00B95E8F">
              <w:rPr>
                <w:sz w:val="22"/>
              </w:rPr>
              <w:t>đủ</w:t>
            </w:r>
            <w:proofErr w:type="spellEnd"/>
            <w:r w:rsidRPr="00B95E8F">
              <w:rPr>
                <w:sz w:val="22"/>
              </w:rPr>
              <w:t xml:space="preserve"> </w:t>
            </w:r>
            <w:proofErr w:type="spellStart"/>
            <w:r w:rsidRPr="00B95E8F">
              <w:rPr>
                <w:sz w:val="22"/>
              </w:rPr>
              <w:t>điều</w:t>
            </w:r>
            <w:proofErr w:type="spellEnd"/>
            <w:r w:rsidRPr="00B95E8F">
              <w:rPr>
                <w:sz w:val="22"/>
              </w:rPr>
              <w:t xml:space="preserve"> </w:t>
            </w:r>
            <w:proofErr w:type="spellStart"/>
            <w:r w:rsidRPr="00B95E8F">
              <w:rPr>
                <w:sz w:val="22"/>
              </w:rPr>
              <w:t>kiện</w:t>
            </w:r>
            <w:proofErr w:type="spellEnd"/>
            <w:r w:rsidRPr="00B95E8F">
              <w:rPr>
                <w:sz w:val="22"/>
              </w:rPr>
              <w:t xml:space="preserve"> </w:t>
            </w:r>
            <w:proofErr w:type="spellStart"/>
            <w:r w:rsidRPr="00B95E8F">
              <w:rPr>
                <w:sz w:val="22"/>
              </w:rPr>
              <w:t>để</w:t>
            </w:r>
            <w:proofErr w:type="spellEnd"/>
            <w:r w:rsidRPr="00B95E8F">
              <w:rPr>
                <w:sz w:val="22"/>
              </w:rPr>
              <w:t xml:space="preserve"> </w:t>
            </w:r>
            <w:proofErr w:type="spellStart"/>
            <w:r w:rsidRPr="00B95E8F">
              <w:rPr>
                <w:sz w:val="22"/>
              </w:rPr>
              <w:t>học</w:t>
            </w:r>
            <w:proofErr w:type="spellEnd"/>
            <w:r w:rsidRPr="00B95E8F">
              <w:rPr>
                <w:sz w:val="22"/>
              </w:rPr>
              <w:t xml:space="preserve"> </w:t>
            </w:r>
            <w:proofErr w:type="spellStart"/>
            <w:r w:rsidRPr="00B95E8F">
              <w:rPr>
                <w:sz w:val="22"/>
              </w:rPr>
              <w:t>tập</w:t>
            </w:r>
            <w:proofErr w:type="spellEnd"/>
            <w:r w:rsidRPr="00B95E8F">
              <w:rPr>
                <w:sz w:val="22"/>
              </w:rPr>
              <w:t xml:space="preserve"> </w:t>
            </w:r>
            <w:proofErr w:type="spellStart"/>
            <w:r w:rsidRPr="00B95E8F">
              <w:rPr>
                <w:sz w:val="22"/>
              </w:rPr>
              <w:t>trực</w:t>
            </w:r>
            <w:proofErr w:type="spellEnd"/>
            <w:r w:rsidRPr="00B95E8F">
              <w:rPr>
                <w:sz w:val="22"/>
              </w:rPr>
              <w:t xml:space="preserve"> </w:t>
            </w:r>
            <w:proofErr w:type="spellStart"/>
            <w:r w:rsidRPr="00B95E8F">
              <w:rPr>
                <w:sz w:val="22"/>
              </w:rPr>
              <w:t>tuyến</w:t>
            </w:r>
            <w:proofErr w:type="spellEnd"/>
            <w:r w:rsidRPr="00B95E8F">
              <w:rPr>
                <w:sz w:val="22"/>
                <w:lang w:val="vi-VN"/>
              </w:rPr>
              <w:t xml:space="preserve"> </w:t>
            </w:r>
            <w:r w:rsidRPr="00B95E8F">
              <w:rPr>
                <w:sz w:val="22"/>
              </w:rPr>
              <w:t xml:space="preserve">do </w:t>
            </w:r>
            <w:proofErr w:type="spellStart"/>
            <w:r w:rsidRPr="00B95E8F">
              <w:rPr>
                <w:sz w:val="22"/>
              </w:rPr>
              <w:t>ảnh</w:t>
            </w:r>
            <w:proofErr w:type="spellEnd"/>
            <w:r w:rsidRPr="00B95E8F">
              <w:rPr>
                <w:sz w:val="22"/>
              </w:rPr>
              <w:t xml:space="preserve"> </w:t>
            </w:r>
            <w:proofErr w:type="spellStart"/>
            <w:r w:rsidRPr="00B95E8F">
              <w:rPr>
                <w:sz w:val="22"/>
              </w:rPr>
              <w:t>hưởng</w:t>
            </w:r>
            <w:proofErr w:type="spellEnd"/>
            <w:r w:rsidRPr="00B95E8F">
              <w:rPr>
                <w:sz w:val="22"/>
              </w:rPr>
              <w:t xml:space="preserve"> </w:t>
            </w:r>
            <w:proofErr w:type="spellStart"/>
            <w:r w:rsidRPr="00B95E8F">
              <w:rPr>
                <w:sz w:val="22"/>
              </w:rPr>
              <w:t>của</w:t>
            </w:r>
            <w:proofErr w:type="spellEnd"/>
            <w:r w:rsidRPr="00B95E8F">
              <w:rPr>
                <w:sz w:val="22"/>
              </w:rPr>
              <w:t xml:space="preserve"> </w:t>
            </w:r>
            <w:proofErr w:type="spellStart"/>
            <w:r w:rsidRPr="00B95E8F">
              <w:rPr>
                <w:sz w:val="22"/>
              </w:rPr>
              <w:t>đại</w:t>
            </w:r>
            <w:proofErr w:type="spellEnd"/>
            <w:r w:rsidRPr="00B95E8F">
              <w:rPr>
                <w:sz w:val="22"/>
              </w:rPr>
              <w:t xml:space="preserve"> </w:t>
            </w:r>
            <w:proofErr w:type="spellStart"/>
            <w:r w:rsidRPr="00B95E8F">
              <w:rPr>
                <w:sz w:val="22"/>
              </w:rPr>
              <w:t>dịch</w:t>
            </w:r>
            <w:proofErr w:type="spellEnd"/>
            <w:r w:rsidRPr="00B95E8F">
              <w:rPr>
                <w:sz w:val="22"/>
              </w:rPr>
              <w:t xml:space="preserve"> Covid-19 </w:t>
            </w:r>
            <w:proofErr w:type="spellStart"/>
            <w:r w:rsidRPr="00B95E8F">
              <w:rPr>
                <w:sz w:val="22"/>
              </w:rPr>
              <w:t>và</w:t>
            </w:r>
            <w:proofErr w:type="spellEnd"/>
            <w:r w:rsidRPr="00B95E8F">
              <w:rPr>
                <w:sz w:val="22"/>
              </w:rPr>
              <w:t xml:space="preserve"> </w:t>
            </w:r>
            <w:r w:rsidRPr="00B95E8F">
              <w:rPr>
                <w:sz w:val="22"/>
                <w:lang w:val="vi-VN"/>
              </w:rPr>
              <w:t xml:space="preserve">là thành viên của hộ gia đình thuộc một trong các đối tượng: </w:t>
            </w:r>
            <w:r w:rsidRPr="00B95E8F">
              <w:rPr>
                <w:sz w:val="22"/>
              </w:rPr>
              <w:t>h</w:t>
            </w:r>
            <w:r w:rsidRPr="00B95E8F">
              <w:rPr>
                <w:sz w:val="22"/>
                <w:lang w:val="vi-VN"/>
              </w:rPr>
              <w:t>ộ nghèo, hộ cận nghèo</w:t>
            </w:r>
            <w:r w:rsidRPr="00B95E8F">
              <w:rPr>
                <w:sz w:val="22"/>
              </w:rPr>
              <w:t xml:space="preserve"> </w:t>
            </w:r>
            <w:proofErr w:type="spellStart"/>
            <w:r w:rsidRPr="00B95E8F">
              <w:rPr>
                <w:sz w:val="22"/>
              </w:rPr>
              <w:t>hoặc</w:t>
            </w:r>
            <w:proofErr w:type="spellEnd"/>
            <w:r w:rsidRPr="00B95E8F">
              <w:rPr>
                <w:sz w:val="22"/>
                <w:lang w:val="vi-VN"/>
              </w:rPr>
              <w:t xml:space="preserve"> hộ gia đình </w:t>
            </w:r>
            <w:r w:rsidRPr="00B95E8F">
              <w:rPr>
                <w:sz w:val="22"/>
                <w:lang w:val="pt-BR"/>
              </w:rPr>
              <w:t xml:space="preserve">có hoàn cảnh khó khăn </w:t>
            </w:r>
            <w:r w:rsidRPr="00B95E8F">
              <w:rPr>
                <w:b/>
                <w:i/>
                <w:sz w:val="22"/>
                <w:lang w:val="pt-BR"/>
              </w:rPr>
              <w:t>về kinh tế</w:t>
            </w:r>
            <w:r w:rsidRPr="00B95E8F">
              <w:rPr>
                <w:sz w:val="22"/>
                <w:lang w:val="pt-BR"/>
              </w:rPr>
              <w:t xml:space="preserve"> do ảnh hưởng của đại dịch Covid-19</w:t>
            </w:r>
            <w:r w:rsidRPr="00B95E8F">
              <w:rPr>
                <w:sz w:val="22"/>
              </w:rPr>
              <w:t xml:space="preserve"> </w:t>
            </w:r>
            <w:r w:rsidRPr="00B95E8F">
              <w:rPr>
                <w:sz w:val="22"/>
                <w:lang w:val="vi-VN"/>
              </w:rPr>
              <w:t xml:space="preserve">(sau đây </w:t>
            </w:r>
            <w:proofErr w:type="spellStart"/>
            <w:r w:rsidRPr="00B95E8F">
              <w:rPr>
                <w:sz w:val="22"/>
              </w:rPr>
              <w:t>viết</w:t>
            </w:r>
            <w:proofErr w:type="spellEnd"/>
            <w:r w:rsidRPr="00B95E8F">
              <w:rPr>
                <w:sz w:val="22"/>
              </w:rPr>
              <w:t xml:space="preserve"> </w:t>
            </w:r>
            <w:proofErr w:type="spellStart"/>
            <w:r w:rsidRPr="00B95E8F">
              <w:rPr>
                <w:sz w:val="22"/>
              </w:rPr>
              <w:t>tắt</w:t>
            </w:r>
            <w:proofErr w:type="spellEnd"/>
            <w:r w:rsidRPr="00B95E8F">
              <w:rPr>
                <w:sz w:val="22"/>
                <w:lang w:val="vi-VN"/>
              </w:rPr>
              <w:t xml:space="preserve"> là </w:t>
            </w:r>
            <w:proofErr w:type="spellStart"/>
            <w:r w:rsidRPr="00B95E8F">
              <w:rPr>
                <w:b/>
                <w:i/>
                <w:sz w:val="22"/>
              </w:rPr>
              <w:t>học</w:t>
            </w:r>
            <w:proofErr w:type="spellEnd"/>
            <w:r w:rsidRPr="00B95E8F">
              <w:rPr>
                <w:b/>
                <w:i/>
                <w:sz w:val="22"/>
              </w:rPr>
              <w:t xml:space="preserve"> </w:t>
            </w:r>
            <w:proofErr w:type="spellStart"/>
            <w:r w:rsidRPr="00B95E8F">
              <w:rPr>
                <w:b/>
                <w:i/>
                <w:sz w:val="22"/>
              </w:rPr>
              <w:t>sinh</w:t>
            </w:r>
            <w:proofErr w:type="spellEnd"/>
            <w:r w:rsidRPr="00B95E8F">
              <w:rPr>
                <w:sz w:val="22"/>
              </w:rPr>
              <w:t xml:space="preserve">, </w:t>
            </w:r>
            <w:r w:rsidRPr="00B95E8F">
              <w:rPr>
                <w:sz w:val="22"/>
                <w:lang w:val="vi-VN"/>
              </w:rPr>
              <w:t>sinh viên).</w:t>
            </w:r>
          </w:p>
        </w:tc>
        <w:tc>
          <w:tcPr>
            <w:tcW w:w="2453" w:type="pct"/>
            <w:shd w:val="clear" w:color="auto" w:fill="auto"/>
            <w:vAlign w:val="center"/>
          </w:tcPr>
          <w:p w14:paraId="748986BD" w14:textId="77777777" w:rsidR="004D456C" w:rsidRPr="00B95E8F" w:rsidRDefault="004D456C" w:rsidP="004D456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sửa</w:t>
            </w:r>
            <w:proofErr w:type="spellEnd"/>
            <w:r>
              <w:rPr>
                <w:sz w:val="22"/>
              </w:rPr>
              <w:t xml:space="preserve"> </w:t>
            </w:r>
            <w:proofErr w:type="spellStart"/>
            <w:r>
              <w:rPr>
                <w:sz w:val="22"/>
              </w:rPr>
              <w:t>đổi</w:t>
            </w:r>
            <w:proofErr w:type="spellEnd"/>
            <w:r>
              <w:rPr>
                <w:sz w:val="22"/>
              </w:rPr>
              <w:t xml:space="preserve"> </w:t>
            </w:r>
            <w:proofErr w:type="spellStart"/>
            <w:r>
              <w:rPr>
                <w:sz w:val="22"/>
              </w:rPr>
              <w:t>một</w:t>
            </w:r>
            <w:proofErr w:type="spellEnd"/>
            <w:r>
              <w:rPr>
                <w:sz w:val="22"/>
              </w:rPr>
              <w:t xml:space="preserve"> </w:t>
            </w:r>
            <w:proofErr w:type="spellStart"/>
            <w:r>
              <w:rPr>
                <w:sz w:val="22"/>
              </w:rPr>
              <w:t>phần</w:t>
            </w:r>
            <w:proofErr w:type="spellEnd"/>
            <w:r>
              <w:rPr>
                <w:sz w:val="22"/>
              </w:rPr>
              <w:t xml:space="preserve"> </w:t>
            </w:r>
            <w:proofErr w:type="spellStart"/>
            <w:r>
              <w:rPr>
                <w:sz w:val="22"/>
              </w:rPr>
              <w:t>theo</w:t>
            </w:r>
            <w:proofErr w:type="spellEnd"/>
            <w:r>
              <w:rPr>
                <w:sz w:val="22"/>
              </w:rPr>
              <w:t xml:space="preserve"> ý </w:t>
            </w:r>
            <w:proofErr w:type="spellStart"/>
            <w:r>
              <w:rPr>
                <w:sz w:val="22"/>
              </w:rPr>
              <w:t>kiến</w:t>
            </w:r>
            <w:proofErr w:type="spellEnd"/>
            <w:r>
              <w:rPr>
                <w:sz w:val="22"/>
              </w:rPr>
              <w:t xml:space="preserve"> </w:t>
            </w:r>
            <w:proofErr w:type="spellStart"/>
            <w:r>
              <w:rPr>
                <w:sz w:val="22"/>
              </w:rPr>
              <w:t>của</w:t>
            </w:r>
            <w:proofErr w:type="spellEnd"/>
            <w:r>
              <w:rPr>
                <w:sz w:val="22"/>
              </w:rPr>
              <w:t xml:space="preserve"> </w:t>
            </w:r>
            <w:proofErr w:type="spellStart"/>
            <w:r>
              <w:rPr>
                <w:sz w:val="22"/>
              </w:rPr>
              <w:t>Bộ</w:t>
            </w:r>
            <w:proofErr w:type="spellEnd"/>
            <w:r>
              <w:rPr>
                <w:sz w:val="22"/>
              </w:rPr>
              <w:t xml:space="preserve"> LĐTBXH. </w:t>
            </w:r>
            <w:proofErr w:type="spellStart"/>
            <w:r>
              <w:rPr>
                <w:sz w:val="22"/>
              </w:rPr>
              <w:t>Tuy</w:t>
            </w:r>
            <w:proofErr w:type="spellEnd"/>
            <w:r>
              <w:rPr>
                <w:sz w:val="22"/>
              </w:rPr>
              <w:t xml:space="preserve"> </w:t>
            </w:r>
            <w:proofErr w:type="spellStart"/>
            <w:r>
              <w:rPr>
                <w:sz w:val="22"/>
              </w:rPr>
              <w:t>nhiên</w:t>
            </w:r>
            <w:proofErr w:type="spellEnd"/>
            <w:r>
              <w:rPr>
                <w:sz w:val="22"/>
              </w:rPr>
              <w:t xml:space="preserve">. </w:t>
            </w:r>
            <w:proofErr w:type="spellStart"/>
            <w:r>
              <w:rPr>
                <w:sz w:val="22"/>
              </w:rPr>
              <w:t>Đối</w:t>
            </w:r>
            <w:proofErr w:type="spellEnd"/>
            <w:r>
              <w:rPr>
                <w:sz w:val="22"/>
              </w:rPr>
              <w:t xml:space="preserve"> </w:t>
            </w:r>
            <w:proofErr w:type="spellStart"/>
            <w:r>
              <w:rPr>
                <w:sz w:val="22"/>
              </w:rPr>
              <w:t>với</w:t>
            </w:r>
            <w:proofErr w:type="spellEnd"/>
            <w:r>
              <w:rPr>
                <w:sz w:val="22"/>
              </w:rPr>
              <w:t xml:space="preserve"> </w:t>
            </w:r>
            <w:proofErr w:type="spellStart"/>
            <w:r>
              <w:rPr>
                <w:sz w:val="22"/>
              </w:rPr>
              <w:t>việc</w:t>
            </w:r>
            <w:proofErr w:type="spellEnd"/>
            <w:r>
              <w:rPr>
                <w:sz w:val="22"/>
              </w:rPr>
              <w:t xml:space="preserve"> </w:t>
            </w:r>
            <w:proofErr w:type="spellStart"/>
            <w:r>
              <w:rPr>
                <w:sz w:val="22"/>
              </w:rPr>
              <w:t>quy</w:t>
            </w:r>
            <w:proofErr w:type="spellEnd"/>
            <w:r>
              <w:rPr>
                <w:sz w:val="22"/>
              </w:rPr>
              <w:t xml:space="preserve"> </w:t>
            </w:r>
            <w:proofErr w:type="spellStart"/>
            <w:r>
              <w:rPr>
                <w:sz w:val="22"/>
              </w:rPr>
              <w:t>định</w:t>
            </w:r>
            <w:proofErr w:type="spellEnd"/>
            <w:r>
              <w:rPr>
                <w:sz w:val="22"/>
              </w:rPr>
              <w:t xml:space="preserve"> </w:t>
            </w:r>
            <w:proofErr w:type="spellStart"/>
            <w:r>
              <w:rPr>
                <w:sz w:val="22"/>
              </w:rPr>
              <w:t>hộ</w:t>
            </w:r>
            <w:proofErr w:type="spellEnd"/>
            <w:r>
              <w:rPr>
                <w:sz w:val="22"/>
              </w:rPr>
              <w:t xml:space="preserve"> </w:t>
            </w:r>
            <w:proofErr w:type="spellStart"/>
            <w:r>
              <w:rPr>
                <w:sz w:val="22"/>
              </w:rPr>
              <w:t>gia</w:t>
            </w:r>
            <w:proofErr w:type="spellEnd"/>
            <w:r>
              <w:rPr>
                <w:sz w:val="22"/>
              </w:rPr>
              <w:t xml:space="preserve"> </w:t>
            </w:r>
            <w:proofErr w:type="spellStart"/>
            <w:r>
              <w:rPr>
                <w:sz w:val="22"/>
              </w:rPr>
              <w:t>đình</w:t>
            </w:r>
            <w:proofErr w:type="spellEnd"/>
            <w:r>
              <w:rPr>
                <w:sz w:val="22"/>
              </w:rPr>
              <w:t xml:space="preserve"> </w:t>
            </w:r>
            <w:proofErr w:type="spellStart"/>
            <w:r>
              <w:rPr>
                <w:sz w:val="22"/>
              </w:rPr>
              <w:t>có</w:t>
            </w:r>
            <w:proofErr w:type="spellEnd"/>
            <w:r>
              <w:rPr>
                <w:sz w:val="22"/>
              </w:rPr>
              <w:t xml:space="preserve"> </w:t>
            </w:r>
            <w:proofErr w:type="spellStart"/>
            <w:r>
              <w:rPr>
                <w:sz w:val="22"/>
              </w:rPr>
              <w:t>hoàn</w:t>
            </w:r>
            <w:proofErr w:type="spellEnd"/>
            <w:r>
              <w:rPr>
                <w:sz w:val="22"/>
              </w:rPr>
              <w:t xml:space="preserve"> </w:t>
            </w:r>
            <w:proofErr w:type="spellStart"/>
            <w:r>
              <w:rPr>
                <w:sz w:val="22"/>
              </w:rPr>
              <w:t>cảnh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proofErr w:type="spellStart"/>
            <w:r>
              <w:rPr>
                <w:sz w:val="22"/>
              </w:rPr>
              <w:t>về</w:t>
            </w:r>
            <w:proofErr w:type="spellEnd"/>
            <w:r>
              <w:rPr>
                <w:sz w:val="22"/>
              </w:rPr>
              <w:t xml:space="preserve"> </w:t>
            </w:r>
            <w:proofErr w:type="spellStart"/>
            <w:r>
              <w:rPr>
                <w:sz w:val="22"/>
              </w:rPr>
              <w:t>kinh</w:t>
            </w:r>
            <w:proofErr w:type="spellEnd"/>
            <w:r>
              <w:rPr>
                <w:sz w:val="22"/>
              </w:rPr>
              <w:t xml:space="preserve"> </w:t>
            </w:r>
            <w:proofErr w:type="spellStart"/>
            <w:r>
              <w:rPr>
                <w:sz w:val="22"/>
              </w:rPr>
              <w:t>tế</w:t>
            </w:r>
            <w:proofErr w:type="spellEnd"/>
            <w:r>
              <w:rPr>
                <w:sz w:val="22"/>
              </w:rPr>
              <w:t xml:space="preserve"> do </w:t>
            </w:r>
            <w:proofErr w:type="spellStart"/>
            <w:r>
              <w:rPr>
                <w:sz w:val="22"/>
              </w:rPr>
              <w:t>ảnh</w:t>
            </w:r>
            <w:proofErr w:type="spellEnd"/>
            <w:r>
              <w:rPr>
                <w:sz w:val="22"/>
              </w:rPr>
              <w:t xml:space="preserve"> </w:t>
            </w:r>
            <w:proofErr w:type="spellStart"/>
            <w:r>
              <w:rPr>
                <w:sz w:val="22"/>
              </w:rPr>
              <w:t>hưởng</w:t>
            </w:r>
            <w:proofErr w:type="spellEnd"/>
            <w:r>
              <w:rPr>
                <w:sz w:val="22"/>
              </w:rPr>
              <w:t xml:space="preserve"> </w:t>
            </w:r>
            <w:proofErr w:type="spellStart"/>
            <w:r>
              <w:rPr>
                <w:sz w:val="22"/>
              </w:rPr>
              <w:t>của</w:t>
            </w:r>
            <w:proofErr w:type="spellEnd"/>
            <w:r>
              <w:rPr>
                <w:sz w:val="22"/>
              </w:rPr>
              <w:t xml:space="preserve"> </w:t>
            </w:r>
            <w:proofErr w:type="spellStart"/>
            <w:r>
              <w:rPr>
                <w:sz w:val="22"/>
              </w:rPr>
              <w:t>dịch</w:t>
            </w:r>
            <w:proofErr w:type="spellEnd"/>
            <w:r>
              <w:rPr>
                <w:sz w:val="22"/>
              </w:rPr>
              <w:t xml:space="preserve"> Covid-19 </w:t>
            </w:r>
            <w:proofErr w:type="spellStart"/>
            <w:r>
              <w:rPr>
                <w:sz w:val="22"/>
              </w:rPr>
              <w:t>thì</w:t>
            </w:r>
            <w:proofErr w:type="spellEnd"/>
            <w:r>
              <w:rPr>
                <w:sz w:val="22"/>
              </w:rPr>
              <w:t xml:space="preserve"> </w:t>
            </w:r>
            <w:proofErr w:type="spellStart"/>
            <w:r>
              <w:rPr>
                <w:sz w:val="22"/>
              </w:rPr>
              <w:t>hiện</w:t>
            </w:r>
            <w:proofErr w:type="spellEnd"/>
            <w:r>
              <w:rPr>
                <w:sz w:val="22"/>
              </w:rPr>
              <w:t xml:space="preserve"> nay </w:t>
            </w:r>
            <w:proofErr w:type="spellStart"/>
            <w:r>
              <w:rPr>
                <w:sz w:val="22"/>
              </w:rPr>
              <w:t>chưa</w:t>
            </w:r>
            <w:proofErr w:type="spellEnd"/>
            <w:r>
              <w:rPr>
                <w:sz w:val="22"/>
              </w:rPr>
              <w:t xml:space="preserve"> </w:t>
            </w:r>
            <w:proofErr w:type="spellStart"/>
            <w:r>
              <w:rPr>
                <w:sz w:val="22"/>
              </w:rPr>
              <w:t>có</w:t>
            </w:r>
            <w:proofErr w:type="spellEnd"/>
            <w:r>
              <w:rPr>
                <w:sz w:val="22"/>
              </w:rPr>
              <w:t xml:space="preserve"> </w:t>
            </w:r>
            <w:proofErr w:type="spellStart"/>
            <w:r>
              <w:rPr>
                <w:sz w:val="22"/>
              </w:rPr>
              <w:t>cơ</w:t>
            </w:r>
            <w:proofErr w:type="spellEnd"/>
            <w:r>
              <w:rPr>
                <w:sz w:val="22"/>
              </w:rPr>
              <w:t xml:space="preserve"> </w:t>
            </w:r>
            <w:proofErr w:type="spellStart"/>
            <w:r>
              <w:rPr>
                <w:sz w:val="22"/>
              </w:rPr>
              <w:t>chế</w:t>
            </w:r>
            <w:proofErr w:type="spellEnd"/>
            <w:r>
              <w:rPr>
                <w:sz w:val="22"/>
              </w:rPr>
              <w:t xml:space="preserve"> </w:t>
            </w:r>
            <w:proofErr w:type="spellStart"/>
            <w:r>
              <w:rPr>
                <w:sz w:val="22"/>
              </w:rPr>
              <w:t>rõ</w:t>
            </w:r>
            <w:proofErr w:type="spellEnd"/>
            <w:r>
              <w:rPr>
                <w:sz w:val="22"/>
              </w:rPr>
              <w:t xml:space="preserve"> </w:t>
            </w:r>
            <w:proofErr w:type="spellStart"/>
            <w:r>
              <w:rPr>
                <w:sz w:val="22"/>
              </w:rPr>
              <w:t>ràng</w:t>
            </w:r>
            <w:proofErr w:type="spellEnd"/>
            <w:r>
              <w:rPr>
                <w:sz w:val="22"/>
              </w:rPr>
              <w:t xml:space="preserve"> </w:t>
            </w:r>
            <w:proofErr w:type="spellStart"/>
            <w:r>
              <w:rPr>
                <w:sz w:val="22"/>
              </w:rPr>
              <w:t>để</w:t>
            </w:r>
            <w:proofErr w:type="spellEnd"/>
            <w:r>
              <w:rPr>
                <w:sz w:val="22"/>
              </w:rPr>
              <w:t xml:space="preserve"> </w:t>
            </w:r>
            <w:proofErr w:type="spellStart"/>
            <w:r>
              <w:rPr>
                <w:sz w:val="22"/>
              </w:rPr>
              <w:t>xác</w:t>
            </w:r>
            <w:proofErr w:type="spellEnd"/>
            <w:r>
              <w:rPr>
                <w:sz w:val="22"/>
              </w:rPr>
              <w:t xml:space="preserve"> </w:t>
            </w:r>
            <w:proofErr w:type="spellStart"/>
            <w:r>
              <w:rPr>
                <w:sz w:val="22"/>
              </w:rPr>
              <w:t>định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w:t>
            </w:r>
            <w:proofErr w:type="spellStart"/>
            <w:r>
              <w:rPr>
                <w:sz w:val="22"/>
              </w:rPr>
              <w:t>về</w:t>
            </w:r>
            <w:proofErr w:type="spellEnd"/>
            <w:r>
              <w:rPr>
                <w:sz w:val="22"/>
              </w:rPr>
              <w:t xml:space="preserve"> </w:t>
            </w:r>
            <w:proofErr w:type="spellStart"/>
            <w:r>
              <w:rPr>
                <w:sz w:val="22"/>
              </w:rPr>
              <w:t>kinh</w:t>
            </w:r>
            <w:proofErr w:type="spellEnd"/>
            <w:r>
              <w:rPr>
                <w:sz w:val="22"/>
              </w:rPr>
              <w:t xml:space="preserve"> </w:t>
            </w:r>
            <w:proofErr w:type="spellStart"/>
            <w:r>
              <w:rPr>
                <w:sz w:val="22"/>
              </w:rPr>
              <w:t>tế</w:t>
            </w:r>
            <w:proofErr w:type="spellEnd"/>
            <w:r>
              <w:rPr>
                <w:sz w:val="22"/>
              </w:rPr>
              <w:t xml:space="preserve"> do </w:t>
            </w:r>
            <w:proofErr w:type="spellStart"/>
            <w:r>
              <w:rPr>
                <w:sz w:val="22"/>
              </w:rPr>
              <w:t>dịch</w:t>
            </w:r>
            <w:proofErr w:type="spellEnd"/>
            <w:r>
              <w:rPr>
                <w:sz w:val="22"/>
              </w:rPr>
              <w:t xml:space="preserve"> Covid-19 </w:t>
            </w:r>
            <w:proofErr w:type="spellStart"/>
            <w:r>
              <w:rPr>
                <w:sz w:val="22"/>
              </w:rPr>
              <w:t>đối</w:t>
            </w:r>
            <w:proofErr w:type="spellEnd"/>
            <w:r>
              <w:rPr>
                <w:sz w:val="22"/>
              </w:rPr>
              <w:t xml:space="preserve"> </w:t>
            </w:r>
            <w:proofErr w:type="spellStart"/>
            <w:r>
              <w:rPr>
                <w:sz w:val="22"/>
              </w:rPr>
              <w:t>với</w:t>
            </w:r>
            <w:proofErr w:type="spellEnd"/>
            <w:r>
              <w:rPr>
                <w:sz w:val="22"/>
              </w:rPr>
              <w:t xml:space="preserve"> 1 </w:t>
            </w:r>
            <w:proofErr w:type="spellStart"/>
            <w:r>
              <w:rPr>
                <w:sz w:val="22"/>
              </w:rPr>
              <w:t>hộ</w:t>
            </w:r>
            <w:proofErr w:type="spellEnd"/>
            <w:r>
              <w:rPr>
                <w:sz w:val="22"/>
              </w:rPr>
              <w:t xml:space="preserve"> </w:t>
            </w:r>
            <w:proofErr w:type="spellStart"/>
            <w:r>
              <w:rPr>
                <w:sz w:val="22"/>
              </w:rPr>
              <w:t>gia</w:t>
            </w:r>
            <w:proofErr w:type="spellEnd"/>
            <w:r>
              <w:rPr>
                <w:sz w:val="22"/>
              </w:rPr>
              <w:t xml:space="preserve"> </w:t>
            </w:r>
            <w:proofErr w:type="spellStart"/>
            <w:r>
              <w:rPr>
                <w:sz w:val="22"/>
              </w:rPr>
              <w:t>đình</w:t>
            </w:r>
            <w:proofErr w:type="spellEnd"/>
            <w:r>
              <w:rPr>
                <w:sz w:val="22"/>
              </w:rPr>
              <w:t xml:space="preserve">. Do </w:t>
            </w:r>
            <w:proofErr w:type="spellStart"/>
            <w:r>
              <w:rPr>
                <w:sz w:val="22"/>
              </w:rPr>
              <w:t>đó</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chỉ</w:t>
            </w:r>
            <w:proofErr w:type="spellEnd"/>
            <w:r>
              <w:rPr>
                <w:sz w:val="22"/>
              </w:rPr>
              <w:t xml:space="preserve"> </w:t>
            </w:r>
            <w:proofErr w:type="spellStart"/>
            <w:r>
              <w:rPr>
                <w:sz w:val="22"/>
              </w:rPr>
              <w:t>quy</w:t>
            </w:r>
            <w:proofErr w:type="spellEnd"/>
            <w:r>
              <w:rPr>
                <w:sz w:val="22"/>
              </w:rPr>
              <w:t xml:space="preserve"> </w:t>
            </w:r>
            <w:proofErr w:type="spellStart"/>
            <w:r>
              <w:rPr>
                <w:sz w:val="22"/>
              </w:rPr>
              <w:t>định</w:t>
            </w:r>
            <w:proofErr w:type="spellEnd"/>
            <w:r>
              <w:rPr>
                <w:sz w:val="22"/>
              </w:rPr>
              <w:t xml:space="preserve"> </w:t>
            </w:r>
            <w:proofErr w:type="spellStart"/>
            <w:r>
              <w:rPr>
                <w:sz w:val="22"/>
              </w:rPr>
              <w:t>hộ</w:t>
            </w:r>
            <w:proofErr w:type="spellEnd"/>
            <w:r>
              <w:rPr>
                <w:sz w:val="22"/>
              </w:rPr>
              <w:t xml:space="preserve"> </w:t>
            </w:r>
            <w:proofErr w:type="spellStart"/>
            <w:r>
              <w:rPr>
                <w:sz w:val="22"/>
              </w:rPr>
              <w:t>gia</w:t>
            </w:r>
            <w:proofErr w:type="spellEnd"/>
            <w:r>
              <w:rPr>
                <w:sz w:val="22"/>
              </w:rPr>
              <w:t xml:space="preserve"> </w:t>
            </w:r>
            <w:proofErr w:type="spellStart"/>
            <w:r>
              <w:rPr>
                <w:sz w:val="22"/>
              </w:rPr>
              <w:t>đình</w:t>
            </w:r>
            <w:proofErr w:type="spellEnd"/>
            <w:r>
              <w:rPr>
                <w:sz w:val="22"/>
              </w:rPr>
              <w:t xml:space="preserve"> </w:t>
            </w:r>
            <w:proofErr w:type="spellStart"/>
            <w:r>
              <w:rPr>
                <w:sz w:val="22"/>
              </w:rPr>
              <w:t>có</w:t>
            </w:r>
            <w:proofErr w:type="spellEnd"/>
            <w:r>
              <w:rPr>
                <w:sz w:val="22"/>
              </w:rPr>
              <w:t xml:space="preserve"> </w:t>
            </w:r>
            <w:proofErr w:type="spellStart"/>
            <w:r>
              <w:rPr>
                <w:sz w:val="22"/>
              </w:rPr>
              <w:t>hoàn</w:t>
            </w:r>
            <w:proofErr w:type="spellEnd"/>
            <w:r>
              <w:rPr>
                <w:sz w:val="22"/>
              </w:rPr>
              <w:t xml:space="preserve"> </w:t>
            </w:r>
            <w:proofErr w:type="spellStart"/>
            <w:r>
              <w:rPr>
                <w:sz w:val="22"/>
              </w:rPr>
              <w:t>cảnh</w:t>
            </w:r>
            <w:proofErr w:type="spellEnd"/>
            <w:r>
              <w:rPr>
                <w:sz w:val="22"/>
              </w:rPr>
              <w:t xml:space="preserve"> </w:t>
            </w:r>
            <w:proofErr w:type="spellStart"/>
            <w:r>
              <w:rPr>
                <w:sz w:val="22"/>
              </w:rPr>
              <w:t>khó</w:t>
            </w:r>
            <w:proofErr w:type="spellEnd"/>
            <w:r>
              <w:rPr>
                <w:sz w:val="22"/>
              </w:rPr>
              <w:t xml:space="preserve"> </w:t>
            </w:r>
            <w:proofErr w:type="spellStart"/>
            <w:r>
              <w:rPr>
                <w:sz w:val="22"/>
              </w:rPr>
              <w:t>khăn</w:t>
            </w:r>
            <w:proofErr w:type="spellEnd"/>
            <w:r>
              <w:rPr>
                <w:sz w:val="22"/>
              </w:rPr>
              <w:t xml:space="preserve"> do </w:t>
            </w:r>
            <w:proofErr w:type="spellStart"/>
            <w:r>
              <w:rPr>
                <w:sz w:val="22"/>
              </w:rPr>
              <w:t>dịch</w:t>
            </w:r>
            <w:proofErr w:type="spellEnd"/>
            <w:r>
              <w:rPr>
                <w:sz w:val="22"/>
              </w:rPr>
              <w:t xml:space="preserve"> Covid-19 </w:t>
            </w:r>
            <w:proofErr w:type="spellStart"/>
            <w:r>
              <w:rPr>
                <w:sz w:val="22"/>
              </w:rPr>
              <w:t>là</w:t>
            </w:r>
            <w:proofErr w:type="spellEnd"/>
            <w:r>
              <w:rPr>
                <w:sz w:val="22"/>
              </w:rPr>
              <w:t xml:space="preserve"> </w:t>
            </w:r>
            <w:proofErr w:type="spellStart"/>
            <w:r>
              <w:rPr>
                <w:sz w:val="22"/>
              </w:rPr>
              <w:t>khi</w:t>
            </w:r>
            <w:proofErr w:type="spellEnd"/>
            <w:r>
              <w:rPr>
                <w:sz w:val="22"/>
              </w:rPr>
              <w:t xml:space="preserve"> HSSV </w:t>
            </w:r>
            <w:proofErr w:type="spellStart"/>
            <w:r>
              <w:rPr>
                <w:sz w:val="22"/>
              </w:rPr>
              <w:t>có</w:t>
            </w:r>
            <w:proofErr w:type="spellEnd"/>
            <w:r>
              <w:rPr>
                <w:sz w:val="22"/>
              </w:rPr>
              <w:t xml:space="preserve"> </w:t>
            </w:r>
            <w:proofErr w:type="spellStart"/>
            <w:r>
              <w:rPr>
                <w:sz w:val="22"/>
              </w:rPr>
              <w:t>bố</w:t>
            </w:r>
            <w:proofErr w:type="spellEnd"/>
            <w:r>
              <w:rPr>
                <w:sz w:val="22"/>
              </w:rPr>
              <w:t xml:space="preserve"> </w:t>
            </w:r>
            <w:proofErr w:type="spellStart"/>
            <w:r>
              <w:rPr>
                <w:sz w:val="22"/>
              </w:rPr>
              <w:t>hoặc</w:t>
            </w:r>
            <w:proofErr w:type="spellEnd"/>
            <w:r>
              <w:rPr>
                <w:sz w:val="22"/>
              </w:rPr>
              <w:t xml:space="preserve"> </w:t>
            </w:r>
            <w:proofErr w:type="spellStart"/>
            <w:r>
              <w:rPr>
                <w:sz w:val="22"/>
              </w:rPr>
              <w:t>mẹ</w:t>
            </w:r>
            <w:proofErr w:type="spellEnd"/>
            <w:r>
              <w:rPr>
                <w:sz w:val="22"/>
              </w:rPr>
              <w:t xml:space="preserve"> </w:t>
            </w:r>
            <w:proofErr w:type="spellStart"/>
            <w:r>
              <w:rPr>
                <w:sz w:val="22"/>
              </w:rPr>
              <w:t>hoặc</w:t>
            </w:r>
            <w:proofErr w:type="spellEnd"/>
            <w:r>
              <w:rPr>
                <w:sz w:val="22"/>
              </w:rPr>
              <w:t xml:space="preserve"> </w:t>
            </w:r>
            <w:proofErr w:type="spellStart"/>
            <w:r>
              <w:rPr>
                <w:sz w:val="22"/>
              </w:rPr>
              <w:t>người</w:t>
            </w:r>
            <w:proofErr w:type="spellEnd"/>
            <w:r>
              <w:rPr>
                <w:sz w:val="22"/>
              </w:rPr>
              <w:t xml:space="preserve"> </w:t>
            </w:r>
            <w:proofErr w:type="spellStart"/>
            <w:r>
              <w:rPr>
                <w:sz w:val="22"/>
              </w:rPr>
              <w:t>giám</w:t>
            </w:r>
            <w:proofErr w:type="spellEnd"/>
            <w:r>
              <w:rPr>
                <w:sz w:val="22"/>
              </w:rPr>
              <w:t xml:space="preserve"> </w:t>
            </w:r>
            <w:proofErr w:type="spellStart"/>
            <w:r>
              <w:rPr>
                <w:sz w:val="22"/>
              </w:rPr>
              <w:t>hộ</w:t>
            </w:r>
            <w:proofErr w:type="spellEnd"/>
            <w:r>
              <w:rPr>
                <w:sz w:val="22"/>
              </w:rPr>
              <w:t xml:space="preserve"> </w:t>
            </w:r>
            <w:proofErr w:type="spellStart"/>
            <w:r>
              <w:rPr>
                <w:sz w:val="22"/>
              </w:rPr>
              <w:t>hợp</w:t>
            </w:r>
            <w:proofErr w:type="spellEnd"/>
            <w:r>
              <w:rPr>
                <w:sz w:val="22"/>
              </w:rPr>
              <w:t xml:space="preserve"> </w:t>
            </w:r>
            <w:proofErr w:type="spellStart"/>
            <w:r>
              <w:rPr>
                <w:sz w:val="22"/>
              </w:rPr>
              <w:t>pháp</w:t>
            </w:r>
            <w:proofErr w:type="spellEnd"/>
            <w:r>
              <w:rPr>
                <w:sz w:val="22"/>
              </w:rPr>
              <w:t xml:space="preserve"> </w:t>
            </w:r>
            <w:proofErr w:type="spellStart"/>
            <w:r>
              <w:rPr>
                <w:sz w:val="22"/>
              </w:rPr>
              <w:t>mất</w:t>
            </w:r>
            <w:proofErr w:type="spellEnd"/>
            <w:r>
              <w:rPr>
                <w:sz w:val="22"/>
              </w:rPr>
              <w:t xml:space="preserve"> do </w:t>
            </w:r>
            <w:proofErr w:type="spellStart"/>
            <w:r>
              <w:rPr>
                <w:sz w:val="22"/>
              </w:rPr>
              <w:t>dịch</w:t>
            </w:r>
            <w:proofErr w:type="spellEnd"/>
            <w:r>
              <w:rPr>
                <w:sz w:val="22"/>
              </w:rPr>
              <w:t xml:space="preserve"> Covid-19.</w:t>
            </w:r>
          </w:p>
        </w:tc>
      </w:tr>
      <w:tr w:rsidR="004D456C" w:rsidRPr="00AB3F3A" w14:paraId="18ED7CCF" w14:textId="77777777" w:rsidTr="000A22BE">
        <w:trPr>
          <w:trHeight w:val="433"/>
        </w:trPr>
        <w:tc>
          <w:tcPr>
            <w:tcW w:w="207" w:type="pct"/>
            <w:vAlign w:val="center"/>
          </w:tcPr>
          <w:p w14:paraId="1AE38B74" w14:textId="1DC78121" w:rsidR="004D456C" w:rsidRPr="004414E8" w:rsidRDefault="004D456C" w:rsidP="004D456C">
            <w:pPr>
              <w:spacing w:line="315" w:lineRule="exact"/>
              <w:jc w:val="center"/>
              <w:rPr>
                <w:sz w:val="22"/>
                <w:lang w:val="nl-NL"/>
              </w:rPr>
            </w:pPr>
            <w:r w:rsidRPr="004414E8">
              <w:rPr>
                <w:sz w:val="22"/>
                <w:lang w:val="nl-NL"/>
              </w:rPr>
              <w:t>2</w:t>
            </w:r>
            <w:r>
              <w:rPr>
                <w:sz w:val="22"/>
                <w:lang w:val="nl-NL"/>
              </w:rPr>
              <w:t>4</w:t>
            </w:r>
          </w:p>
        </w:tc>
        <w:tc>
          <w:tcPr>
            <w:tcW w:w="433" w:type="pct"/>
            <w:vMerge/>
            <w:vAlign w:val="center"/>
          </w:tcPr>
          <w:p w14:paraId="26699272" w14:textId="77777777" w:rsidR="004D456C" w:rsidRDefault="004D456C" w:rsidP="004D456C">
            <w:pPr>
              <w:spacing w:line="315" w:lineRule="exact"/>
              <w:jc w:val="center"/>
              <w:rPr>
                <w:sz w:val="22"/>
                <w:lang w:val="vi-VN"/>
              </w:rPr>
            </w:pPr>
          </w:p>
        </w:tc>
        <w:tc>
          <w:tcPr>
            <w:tcW w:w="1907" w:type="pct"/>
            <w:shd w:val="clear" w:color="auto" w:fill="auto"/>
            <w:vAlign w:val="center"/>
          </w:tcPr>
          <w:p w14:paraId="3B23E6D2" w14:textId="77777777" w:rsidR="004D456C" w:rsidRPr="006928B1" w:rsidRDefault="004D456C" w:rsidP="004D456C">
            <w:pPr>
              <w:spacing w:line="315" w:lineRule="exact"/>
              <w:rPr>
                <w:sz w:val="22"/>
                <w:lang w:val="vi-VN"/>
              </w:rPr>
            </w:pPr>
            <w:proofErr w:type="spellStart"/>
            <w:r w:rsidRPr="004414E8">
              <w:rPr>
                <w:sz w:val="22"/>
              </w:rPr>
              <w:t>Khoản</w:t>
            </w:r>
            <w:proofErr w:type="spellEnd"/>
            <w:r w:rsidRPr="004414E8">
              <w:rPr>
                <w:sz w:val="22"/>
              </w:rPr>
              <w:t xml:space="preserve"> 2 </w:t>
            </w:r>
            <w:proofErr w:type="spellStart"/>
            <w:r w:rsidRPr="004414E8">
              <w:rPr>
                <w:sz w:val="22"/>
              </w:rPr>
              <w:t>Điều</w:t>
            </w:r>
            <w:proofErr w:type="spellEnd"/>
            <w:r w:rsidRPr="004414E8">
              <w:rPr>
                <w:sz w:val="22"/>
              </w:rPr>
              <w:t xml:space="preserve"> 13, </w:t>
            </w:r>
            <w:proofErr w:type="spellStart"/>
            <w:r w:rsidRPr="004414E8">
              <w:rPr>
                <w:sz w:val="22"/>
              </w:rPr>
              <w:t>đề</w:t>
            </w:r>
            <w:proofErr w:type="spellEnd"/>
            <w:r w:rsidRPr="004414E8">
              <w:rPr>
                <w:sz w:val="22"/>
              </w:rPr>
              <w:t xml:space="preserve"> </w:t>
            </w:r>
            <w:proofErr w:type="spellStart"/>
            <w:r w:rsidRPr="004414E8">
              <w:rPr>
                <w:sz w:val="22"/>
              </w:rPr>
              <w:t>nghị</w:t>
            </w:r>
            <w:proofErr w:type="spellEnd"/>
            <w:r w:rsidRPr="004414E8">
              <w:rPr>
                <w:sz w:val="22"/>
              </w:rPr>
              <w:t xml:space="preserve"> </w:t>
            </w:r>
            <w:proofErr w:type="spellStart"/>
            <w:r w:rsidRPr="004414E8">
              <w:rPr>
                <w:sz w:val="22"/>
              </w:rPr>
              <w:t>sửa</w:t>
            </w:r>
            <w:proofErr w:type="spellEnd"/>
            <w:r w:rsidRPr="004414E8">
              <w:rPr>
                <w:sz w:val="22"/>
              </w:rPr>
              <w:t xml:space="preserve"> </w:t>
            </w:r>
            <w:proofErr w:type="spellStart"/>
            <w:r w:rsidRPr="004414E8">
              <w:rPr>
                <w:sz w:val="22"/>
              </w:rPr>
              <w:t>đổi</w:t>
            </w:r>
            <w:proofErr w:type="spellEnd"/>
            <w:r w:rsidRPr="004414E8">
              <w:rPr>
                <w:sz w:val="22"/>
              </w:rPr>
              <w:t xml:space="preserve"> </w:t>
            </w:r>
            <w:proofErr w:type="spellStart"/>
            <w:r w:rsidRPr="004414E8">
              <w:rPr>
                <w:sz w:val="22"/>
              </w:rPr>
              <w:t>bổ</w:t>
            </w:r>
            <w:proofErr w:type="spellEnd"/>
            <w:r w:rsidRPr="004414E8">
              <w:rPr>
                <w:sz w:val="22"/>
              </w:rPr>
              <w:t xml:space="preserve"> sung </w:t>
            </w:r>
            <w:proofErr w:type="spellStart"/>
            <w:r w:rsidRPr="004414E8">
              <w:rPr>
                <w:sz w:val="22"/>
              </w:rPr>
              <w:t>như</w:t>
            </w:r>
            <w:proofErr w:type="spellEnd"/>
            <w:r w:rsidRPr="004414E8">
              <w:rPr>
                <w:sz w:val="22"/>
              </w:rPr>
              <w:t xml:space="preserve"> </w:t>
            </w:r>
            <w:proofErr w:type="spellStart"/>
            <w:r w:rsidRPr="004414E8">
              <w:rPr>
                <w:sz w:val="22"/>
              </w:rPr>
              <w:t>sau</w:t>
            </w:r>
            <w:proofErr w:type="spellEnd"/>
            <w:r w:rsidRPr="004414E8">
              <w:rPr>
                <w:sz w:val="22"/>
              </w:rPr>
              <w:t>: “...</w:t>
            </w:r>
            <w:r w:rsidRPr="004414E8">
              <w:rPr>
                <w:sz w:val="22"/>
                <w:lang w:val="vi-VN"/>
              </w:rPr>
              <w:t xml:space="preserve">Chỉ đạo các trường đại học, cao đẳng, </w:t>
            </w:r>
            <w:bookmarkStart w:id="0" w:name="_Hlk96422293"/>
            <w:r w:rsidRPr="004414E8">
              <w:rPr>
                <w:b/>
                <w:i/>
                <w:sz w:val="22"/>
                <w:lang w:val="vi-VN"/>
              </w:rPr>
              <w:t xml:space="preserve">trung </w:t>
            </w:r>
            <w:proofErr w:type="spellStart"/>
            <w:r w:rsidRPr="004414E8">
              <w:rPr>
                <w:b/>
                <w:i/>
                <w:sz w:val="22"/>
              </w:rPr>
              <w:t>cấp</w:t>
            </w:r>
            <w:proofErr w:type="spellEnd"/>
            <w:r w:rsidRPr="004414E8">
              <w:rPr>
                <w:b/>
                <w:i/>
                <w:sz w:val="22"/>
                <w:lang w:val="vi-VN"/>
              </w:rPr>
              <w:t xml:space="preserve"> và </w:t>
            </w:r>
            <w:proofErr w:type="spellStart"/>
            <w:r w:rsidRPr="004414E8">
              <w:rPr>
                <w:b/>
                <w:i/>
                <w:sz w:val="22"/>
              </w:rPr>
              <w:t>trung</w:t>
            </w:r>
            <w:proofErr w:type="spellEnd"/>
            <w:r w:rsidRPr="004414E8">
              <w:rPr>
                <w:b/>
                <w:i/>
                <w:sz w:val="22"/>
              </w:rPr>
              <w:t xml:space="preserve"> </w:t>
            </w:r>
            <w:proofErr w:type="spellStart"/>
            <w:r w:rsidRPr="004414E8">
              <w:rPr>
                <w:b/>
                <w:i/>
                <w:sz w:val="22"/>
              </w:rPr>
              <w:t>tâm</w:t>
            </w:r>
            <w:proofErr w:type="spellEnd"/>
            <w:r w:rsidRPr="004414E8">
              <w:rPr>
                <w:b/>
                <w:i/>
                <w:sz w:val="22"/>
                <w:lang w:val="vi-VN"/>
              </w:rPr>
              <w:t xml:space="preserve"> </w:t>
            </w:r>
            <w:proofErr w:type="spellStart"/>
            <w:r w:rsidRPr="004414E8">
              <w:rPr>
                <w:b/>
                <w:i/>
                <w:sz w:val="22"/>
              </w:rPr>
              <w:t>giáo</w:t>
            </w:r>
            <w:proofErr w:type="spellEnd"/>
            <w:r w:rsidRPr="004414E8">
              <w:rPr>
                <w:b/>
                <w:i/>
                <w:sz w:val="22"/>
              </w:rPr>
              <w:t xml:space="preserve"> </w:t>
            </w:r>
            <w:proofErr w:type="spellStart"/>
            <w:r w:rsidRPr="004414E8">
              <w:rPr>
                <w:b/>
                <w:i/>
                <w:sz w:val="22"/>
              </w:rPr>
              <w:t>dục</w:t>
            </w:r>
            <w:proofErr w:type="spellEnd"/>
            <w:r w:rsidRPr="004414E8">
              <w:rPr>
                <w:b/>
                <w:i/>
                <w:sz w:val="22"/>
              </w:rPr>
              <w:t xml:space="preserve"> </w:t>
            </w:r>
            <w:proofErr w:type="spellStart"/>
            <w:r w:rsidRPr="004414E8">
              <w:rPr>
                <w:b/>
                <w:i/>
                <w:sz w:val="22"/>
              </w:rPr>
              <w:t>nghề</w:t>
            </w:r>
            <w:proofErr w:type="spellEnd"/>
            <w:r w:rsidRPr="004414E8">
              <w:rPr>
                <w:b/>
                <w:i/>
                <w:sz w:val="22"/>
              </w:rPr>
              <w:t xml:space="preserve"> </w:t>
            </w:r>
            <w:proofErr w:type="spellStart"/>
            <w:r w:rsidRPr="004414E8">
              <w:rPr>
                <w:b/>
                <w:i/>
                <w:sz w:val="22"/>
              </w:rPr>
              <w:t>nghiệp</w:t>
            </w:r>
            <w:bookmarkEnd w:id="0"/>
            <w:proofErr w:type="spellEnd"/>
            <w:r w:rsidRPr="004414E8">
              <w:rPr>
                <w:sz w:val="22"/>
              </w:rPr>
              <w:t xml:space="preserve"> </w:t>
            </w:r>
            <w:r w:rsidRPr="004414E8">
              <w:rPr>
                <w:sz w:val="22"/>
                <w:lang w:val="vi-VN"/>
              </w:rPr>
              <w:t>thuộc quyền quản lý phối hợp với</w:t>
            </w:r>
            <w:r w:rsidRPr="004414E8">
              <w:rPr>
                <w:sz w:val="22"/>
              </w:rPr>
              <w:t>...”</w:t>
            </w:r>
          </w:p>
        </w:tc>
        <w:tc>
          <w:tcPr>
            <w:tcW w:w="2453" w:type="pct"/>
            <w:shd w:val="clear" w:color="auto" w:fill="auto"/>
            <w:vAlign w:val="center"/>
          </w:tcPr>
          <w:p w14:paraId="6B5AE419" w14:textId="77777777" w:rsidR="004D456C" w:rsidRPr="004414E8" w:rsidRDefault="004D456C" w:rsidP="004D456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sửa</w:t>
            </w:r>
            <w:proofErr w:type="spellEnd"/>
            <w:r>
              <w:rPr>
                <w:sz w:val="22"/>
              </w:rPr>
              <w:t xml:space="preserve"> </w:t>
            </w:r>
            <w:proofErr w:type="spellStart"/>
            <w:r>
              <w:rPr>
                <w:sz w:val="22"/>
              </w:rPr>
              <w:t>đổi</w:t>
            </w:r>
            <w:proofErr w:type="spellEnd"/>
            <w:r>
              <w:rPr>
                <w:sz w:val="22"/>
              </w:rPr>
              <w:t xml:space="preserve"> </w:t>
            </w:r>
            <w:proofErr w:type="spellStart"/>
            <w:r>
              <w:rPr>
                <w:sz w:val="22"/>
              </w:rPr>
              <w:t>khoản</w:t>
            </w:r>
            <w:proofErr w:type="spellEnd"/>
            <w:r>
              <w:rPr>
                <w:sz w:val="22"/>
              </w:rPr>
              <w:t xml:space="preserve"> 2 </w:t>
            </w:r>
            <w:proofErr w:type="spellStart"/>
            <w:r>
              <w:rPr>
                <w:sz w:val="22"/>
              </w:rPr>
              <w:t>Điều</w:t>
            </w:r>
            <w:proofErr w:type="spellEnd"/>
            <w:r>
              <w:rPr>
                <w:sz w:val="22"/>
              </w:rPr>
              <w:t xml:space="preserve"> 13.</w:t>
            </w:r>
          </w:p>
        </w:tc>
      </w:tr>
      <w:tr w:rsidR="004D456C" w:rsidRPr="00AB3F3A" w14:paraId="7BA371CE" w14:textId="77777777" w:rsidTr="000A22BE">
        <w:trPr>
          <w:trHeight w:val="433"/>
        </w:trPr>
        <w:tc>
          <w:tcPr>
            <w:tcW w:w="207" w:type="pct"/>
            <w:vAlign w:val="center"/>
          </w:tcPr>
          <w:p w14:paraId="564315B9" w14:textId="79D8818C" w:rsidR="004D456C" w:rsidRPr="004414E8" w:rsidRDefault="004D456C" w:rsidP="004D456C">
            <w:pPr>
              <w:spacing w:line="315" w:lineRule="exact"/>
              <w:jc w:val="center"/>
              <w:rPr>
                <w:sz w:val="22"/>
                <w:lang w:val="nl-NL"/>
              </w:rPr>
            </w:pPr>
            <w:r>
              <w:rPr>
                <w:sz w:val="22"/>
                <w:lang w:val="nl-NL"/>
              </w:rPr>
              <w:t>25</w:t>
            </w:r>
          </w:p>
        </w:tc>
        <w:tc>
          <w:tcPr>
            <w:tcW w:w="433" w:type="pct"/>
            <w:vMerge/>
            <w:vAlign w:val="center"/>
          </w:tcPr>
          <w:p w14:paraId="66A534B8" w14:textId="77777777" w:rsidR="004D456C" w:rsidRDefault="004D456C" w:rsidP="004D456C">
            <w:pPr>
              <w:spacing w:line="315" w:lineRule="exact"/>
              <w:jc w:val="center"/>
              <w:rPr>
                <w:sz w:val="22"/>
                <w:lang w:val="vi-VN"/>
              </w:rPr>
            </w:pPr>
          </w:p>
        </w:tc>
        <w:tc>
          <w:tcPr>
            <w:tcW w:w="1907" w:type="pct"/>
            <w:shd w:val="clear" w:color="auto" w:fill="auto"/>
            <w:vAlign w:val="center"/>
          </w:tcPr>
          <w:p w14:paraId="6AE460DD" w14:textId="4851F28F" w:rsidR="004D456C" w:rsidRPr="004414E8" w:rsidRDefault="004D456C" w:rsidP="004D456C">
            <w:pPr>
              <w:spacing w:line="315" w:lineRule="exact"/>
              <w:rPr>
                <w:sz w:val="22"/>
              </w:rPr>
            </w:pPr>
            <w:r>
              <w:rPr>
                <w:sz w:val="22"/>
                <w:lang w:val="de-DE"/>
              </w:rPr>
              <w:t>Đ</w:t>
            </w:r>
            <w:r w:rsidRPr="004414E8">
              <w:rPr>
                <w:sz w:val="22"/>
                <w:lang w:val="de-DE"/>
              </w:rPr>
              <w:t xml:space="preserve">ề nghị </w:t>
            </w:r>
            <w:r w:rsidRPr="004414E8">
              <w:rPr>
                <w:sz w:val="22"/>
                <w:lang w:val="pt-BR"/>
              </w:rPr>
              <w:t xml:space="preserve">tăng mức vay tối đa lên “10 triệu đồng/học sinh, sinh viên” để người học và gia đình người học có thể mua được máy tính, thiết bị </w:t>
            </w:r>
            <w:proofErr w:type="spellStart"/>
            <w:r w:rsidRPr="004414E8">
              <w:rPr>
                <w:sz w:val="22"/>
              </w:rPr>
              <w:t>đảm</w:t>
            </w:r>
            <w:proofErr w:type="spellEnd"/>
            <w:r w:rsidRPr="004414E8">
              <w:rPr>
                <w:sz w:val="22"/>
              </w:rPr>
              <w:t xml:space="preserve"> </w:t>
            </w:r>
            <w:proofErr w:type="spellStart"/>
            <w:r w:rsidRPr="004414E8">
              <w:rPr>
                <w:sz w:val="22"/>
              </w:rPr>
              <w:t>bảo</w:t>
            </w:r>
            <w:proofErr w:type="spellEnd"/>
            <w:r w:rsidRPr="004414E8">
              <w:rPr>
                <w:sz w:val="22"/>
              </w:rPr>
              <w:t xml:space="preserve"> </w:t>
            </w:r>
            <w:proofErr w:type="spellStart"/>
            <w:r w:rsidRPr="004414E8">
              <w:rPr>
                <w:sz w:val="22"/>
              </w:rPr>
              <w:t>học</w:t>
            </w:r>
            <w:proofErr w:type="spellEnd"/>
            <w:r w:rsidRPr="004414E8">
              <w:rPr>
                <w:sz w:val="22"/>
              </w:rPr>
              <w:t xml:space="preserve"> </w:t>
            </w:r>
            <w:proofErr w:type="spellStart"/>
            <w:r w:rsidRPr="004414E8">
              <w:rPr>
                <w:sz w:val="22"/>
              </w:rPr>
              <w:t>tập</w:t>
            </w:r>
            <w:proofErr w:type="spellEnd"/>
            <w:r w:rsidRPr="004414E8">
              <w:rPr>
                <w:sz w:val="22"/>
              </w:rPr>
              <w:t xml:space="preserve"> </w:t>
            </w:r>
            <w:proofErr w:type="spellStart"/>
            <w:r w:rsidRPr="004414E8">
              <w:rPr>
                <w:sz w:val="22"/>
              </w:rPr>
              <w:t>trực</w:t>
            </w:r>
            <w:proofErr w:type="spellEnd"/>
            <w:r w:rsidRPr="004414E8">
              <w:rPr>
                <w:sz w:val="22"/>
              </w:rPr>
              <w:t xml:space="preserve"> </w:t>
            </w:r>
            <w:proofErr w:type="spellStart"/>
            <w:r w:rsidRPr="004414E8">
              <w:rPr>
                <w:sz w:val="22"/>
              </w:rPr>
              <w:t>tuyến</w:t>
            </w:r>
            <w:proofErr w:type="spellEnd"/>
            <w:r>
              <w:rPr>
                <w:sz w:val="22"/>
              </w:rPr>
              <w:t>.</w:t>
            </w:r>
          </w:p>
        </w:tc>
        <w:tc>
          <w:tcPr>
            <w:tcW w:w="2453" w:type="pct"/>
            <w:shd w:val="clear" w:color="auto" w:fill="auto"/>
            <w:vAlign w:val="center"/>
          </w:tcPr>
          <w:p w14:paraId="5664FF50" w14:textId="76764578" w:rsidR="004D456C" w:rsidRDefault="004D456C" w:rsidP="004D456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điều</w:t>
            </w:r>
            <w:proofErr w:type="spellEnd"/>
            <w:r>
              <w:rPr>
                <w:sz w:val="22"/>
              </w:rPr>
              <w:t xml:space="preserve"> </w:t>
            </w:r>
            <w:proofErr w:type="spellStart"/>
            <w:r>
              <w:rPr>
                <w:sz w:val="22"/>
              </w:rPr>
              <w:t>chỉnh</w:t>
            </w:r>
            <w:proofErr w:type="spellEnd"/>
            <w:r>
              <w:rPr>
                <w:sz w:val="22"/>
              </w:rPr>
              <w:t xml:space="preserve"> </w:t>
            </w:r>
            <w:proofErr w:type="spellStart"/>
            <w:r>
              <w:rPr>
                <w:sz w:val="22"/>
              </w:rPr>
              <w:t>mức</w:t>
            </w:r>
            <w:proofErr w:type="spellEnd"/>
            <w:r>
              <w:rPr>
                <w:sz w:val="22"/>
              </w:rPr>
              <w:t xml:space="preserve"> </w:t>
            </w:r>
            <w:proofErr w:type="spellStart"/>
            <w:r>
              <w:rPr>
                <w:sz w:val="22"/>
              </w:rPr>
              <w:t>vay</w:t>
            </w:r>
            <w:proofErr w:type="spellEnd"/>
            <w:r>
              <w:rPr>
                <w:sz w:val="22"/>
              </w:rPr>
              <w:t xml:space="preserve"> </w:t>
            </w:r>
            <w:proofErr w:type="spellStart"/>
            <w:r>
              <w:rPr>
                <w:sz w:val="22"/>
              </w:rPr>
              <w:t>tối</w:t>
            </w:r>
            <w:proofErr w:type="spellEnd"/>
            <w:r>
              <w:rPr>
                <w:sz w:val="22"/>
              </w:rPr>
              <w:t xml:space="preserve"> </w:t>
            </w:r>
            <w:proofErr w:type="spellStart"/>
            <w:r>
              <w:rPr>
                <w:sz w:val="22"/>
              </w:rPr>
              <w:t>đa</w:t>
            </w:r>
            <w:proofErr w:type="spellEnd"/>
            <w:r>
              <w:rPr>
                <w:sz w:val="22"/>
              </w:rPr>
              <w:t>.</w:t>
            </w:r>
          </w:p>
        </w:tc>
      </w:tr>
      <w:tr w:rsidR="004D456C" w:rsidRPr="00AB3F3A" w14:paraId="3CDF5B06" w14:textId="77777777" w:rsidTr="000A22BE">
        <w:trPr>
          <w:trHeight w:val="433"/>
        </w:trPr>
        <w:tc>
          <w:tcPr>
            <w:tcW w:w="207" w:type="pct"/>
            <w:vAlign w:val="center"/>
          </w:tcPr>
          <w:p w14:paraId="69D9D010" w14:textId="7E6535FB" w:rsidR="004D456C" w:rsidRPr="004414E8" w:rsidRDefault="004D456C" w:rsidP="004D456C">
            <w:pPr>
              <w:spacing w:line="315" w:lineRule="exact"/>
              <w:jc w:val="center"/>
              <w:rPr>
                <w:sz w:val="22"/>
                <w:lang w:val="nl-NL"/>
              </w:rPr>
            </w:pPr>
            <w:r w:rsidRPr="004414E8">
              <w:rPr>
                <w:sz w:val="22"/>
                <w:lang w:val="nl-NL"/>
              </w:rPr>
              <w:t>2</w:t>
            </w:r>
            <w:r>
              <w:rPr>
                <w:sz w:val="22"/>
                <w:lang w:val="nl-NL"/>
              </w:rPr>
              <w:t>6</w:t>
            </w:r>
          </w:p>
        </w:tc>
        <w:tc>
          <w:tcPr>
            <w:tcW w:w="433" w:type="pct"/>
            <w:vAlign w:val="center"/>
          </w:tcPr>
          <w:p w14:paraId="640FDEDC" w14:textId="77777777" w:rsidR="004D456C" w:rsidRPr="004414E8" w:rsidRDefault="004D456C" w:rsidP="004D456C">
            <w:pPr>
              <w:spacing w:line="315" w:lineRule="exact"/>
              <w:jc w:val="center"/>
              <w:rPr>
                <w:sz w:val="22"/>
              </w:rPr>
            </w:pPr>
            <w:proofErr w:type="spellStart"/>
            <w:r>
              <w:rPr>
                <w:sz w:val="22"/>
              </w:rPr>
              <w:t>Bộ</w:t>
            </w:r>
            <w:proofErr w:type="spellEnd"/>
            <w:r>
              <w:rPr>
                <w:sz w:val="22"/>
              </w:rPr>
              <w:t xml:space="preserve"> </w:t>
            </w:r>
            <w:proofErr w:type="spellStart"/>
            <w:r>
              <w:rPr>
                <w:sz w:val="22"/>
              </w:rPr>
              <w:t>Ngoại</w:t>
            </w:r>
            <w:proofErr w:type="spellEnd"/>
            <w:r>
              <w:rPr>
                <w:sz w:val="22"/>
              </w:rPr>
              <w:t xml:space="preserve"> </w:t>
            </w:r>
            <w:proofErr w:type="spellStart"/>
            <w:r>
              <w:rPr>
                <w:sz w:val="22"/>
              </w:rPr>
              <w:t>giao</w:t>
            </w:r>
            <w:proofErr w:type="spellEnd"/>
          </w:p>
        </w:tc>
        <w:tc>
          <w:tcPr>
            <w:tcW w:w="1907" w:type="pct"/>
            <w:shd w:val="clear" w:color="auto" w:fill="auto"/>
            <w:vAlign w:val="center"/>
          </w:tcPr>
          <w:p w14:paraId="4FE59116" w14:textId="77777777" w:rsidR="004D456C" w:rsidRPr="004414E8" w:rsidRDefault="004D456C" w:rsidP="004D456C">
            <w:pPr>
              <w:spacing w:line="315" w:lineRule="exact"/>
              <w:rPr>
                <w:sz w:val="22"/>
              </w:rPr>
            </w:pPr>
            <w:proofErr w:type="spellStart"/>
            <w:r>
              <w:rPr>
                <w:sz w:val="22"/>
              </w:rPr>
              <w:t>Đề</w:t>
            </w:r>
            <w:proofErr w:type="spellEnd"/>
            <w:r>
              <w:rPr>
                <w:sz w:val="22"/>
              </w:rPr>
              <w:t xml:space="preserve"> </w:t>
            </w:r>
            <w:proofErr w:type="spellStart"/>
            <w:r>
              <w:rPr>
                <w:sz w:val="22"/>
              </w:rPr>
              <w:t>nghị</w:t>
            </w:r>
            <w:proofErr w:type="spellEnd"/>
            <w:r>
              <w:rPr>
                <w:sz w:val="22"/>
              </w:rPr>
              <w:t xml:space="preserve"> </w:t>
            </w:r>
            <w:proofErr w:type="spellStart"/>
            <w:r>
              <w:rPr>
                <w:sz w:val="22"/>
              </w:rPr>
              <w:t>bổ</w:t>
            </w:r>
            <w:proofErr w:type="spellEnd"/>
            <w:r>
              <w:rPr>
                <w:sz w:val="22"/>
              </w:rPr>
              <w:t xml:space="preserve"> sung </w:t>
            </w:r>
            <w:proofErr w:type="spellStart"/>
            <w:r>
              <w:rPr>
                <w:sz w:val="22"/>
              </w:rPr>
              <w:t>căn</w:t>
            </w:r>
            <w:proofErr w:type="spellEnd"/>
            <w:r>
              <w:rPr>
                <w:sz w:val="22"/>
              </w:rPr>
              <w:t xml:space="preserve"> </w:t>
            </w:r>
            <w:proofErr w:type="spellStart"/>
            <w:r>
              <w:rPr>
                <w:sz w:val="22"/>
              </w:rPr>
              <w:t>cứ</w:t>
            </w:r>
            <w:proofErr w:type="spellEnd"/>
            <w:r>
              <w:rPr>
                <w:sz w:val="22"/>
              </w:rPr>
              <w:t xml:space="preserve"> </w:t>
            </w:r>
            <w:proofErr w:type="spellStart"/>
            <w:r>
              <w:rPr>
                <w:sz w:val="22"/>
              </w:rPr>
              <w:t>pháp</w:t>
            </w:r>
            <w:proofErr w:type="spellEnd"/>
            <w:r>
              <w:rPr>
                <w:sz w:val="22"/>
              </w:rPr>
              <w:t xml:space="preserve"> </w:t>
            </w:r>
            <w:proofErr w:type="spellStart"/>
            <w:r>
              <w:rPr>
                <w:sz w:val="22"/>
              </w:rPr>
              <w:t>lý</w:t>
            </w:r>
            <w:proofErr w:type="spellEnd"/>
            <w:r>
              <w:rPr>
                <w:sz w:val="22"/>
              </w:rPr>
              <w:t xml:space="preserve"> </w:t>
            </w:r>
            <w:proofErr w:type="spellStart"/>
            <w:r>
              <w:rPr>
                <w:sz w:val="22"/>
              </w:rPr>
              <w:t>như</w:t>
            </w:r>
            <w:proofErr w:type="spellEnd"/>
            <w:r>
              <w:rPr>
                <w:sz w:val="22"/>
              </w:rPr>
              <w:t xml:space="preserve"> </w:t>
            </w:r>
            <w:proofErr w:type="spellStart"/>
            <w:r>
              <w:rPr>
                <w:sz w:val="22"/>
              </w:rPr>
              <w:t>sau</w:t>
            </w:r>
            <w:proofErr w:type="spellEnd"/>
            <w:r>
              <w:rPr>
                <w:sz w:val="22"/>
              </w:rPr>
              <w:t xml:space="preserve">: </w:t>
            </w:r>
            <w:r w:rsidRPr="004414E8">
              <w:rPr>
                <w:i/>
                <w:iCs/>
                <w:sz w:val="22"/>
                <w:lang w:val="vi-VN"/>
              </w:rPr>
              <w:t>Luật sửa đổi, bổ sung một số điều của Luật Tổ chức Chính phủ</w:t>
            </w:r>
            <w:r w:rsidRPr="004414E8">
              <w:rPr>
                <w:i/>
                <w:iCs/>
                <w:sz w:val="22"/>
              </w:rPr>
              <w:t xml:space="preserve"> </w:t>
            </w:r>
            <w:proofErr w:type="spellStart"/>
            <w:r w:rsidRPr="004414E8">
              <w:rPr>
                <w:i/>
                <w:iCs/>
                <w:sz w:val="22"/>
              </w:rPr>
              <w:t>và</w:t>
            </w:r>
            <w:proofErr w:type="spellEnd"/>
            <w:r w:rsidRPr="004414E8">
              <w:rPr>
                <w:i/>
                <w:iCs/>
                <w:sz w:val="22"/>
              </w:rPr>
              <w:t xml:space="preserve"> </w:t>
            </w:r>
            <w:proofErr w:type="spellStart"/>
            <w:r w:rsidRPr="004414E8">
              <w:rPr>
                <w:i/>
                <w:iCs/>
                <w:sz w:val="22"/>
                <w:u w:val="single"/>
              </w:rPr>
              <w:t>Luật</w:t>
            </w:r>
            <w:proofErr w:type="spellEnd"/>
            <w:r w:rsidRPr="004414E8">
              <w:rPr>
                <w:i/>
                <w:iCs/>
                <w:sz w:val="22"/>
                <w:u w:val="single"/>
              </w:rPr>
              <w:t xml:space="preserve"> </w:t>
            </w:r>
            <w:proofErr w:type="spellStart"/>
            <w:r w:rsidRPr="004414E8">
              <w:rPr>
                <w:i/>
                <w:iCs/>
                <w:sz w:val="22"/>
                <w:u w:val="single"/>
              </w:rPr>
              <w:t>Tổ</w:t>
            </w:r>
            <w:proofErr w:type="spellEnd"/>
            <w:r w:rsidRPr="004414E8">
              <w:rPr>
                <w:i/>
                <w:iCs/>
                <w:sz w:val="22"/>
                <w:u w:val="single"/>
              </w:rPr>
              <w:t xml:space="preserve"> </w:t>
            </w:r>
            <w:proofErr w:type="spellStart"/>
            <w:r w:rsidRPr="004414E8">
              <w:rPr>
                <w:i/>
                <w:iCs/>
                <w:sz w:val="22"/>
                <w:u w:val="single"/>
              </w:rPr>
              <w:t>chức</w:t>
            </w:r>
            <w:proofErr w:type="spellEnd"/>
            <w:r w:rsidRPr="004414E8">
              <w:rPr>
                <w:i/>
                <w:iCs/>
                <w:sz w:val="22"/>
                <w:u w:val="single"/>
              </w:rPr>
              <w:t xml:space="preserve"> </w:t>
            </w:r>
            <w:proofErr w:type="spellStart"/>
            <w:r w:rsidRPr="004414E8">
              <w:rPr>
                <w:i/>
                <w:iCs/>
                <w:sz w:val="22"/>
                <w:u w:val="single"/>
              </w:rPr>
              <w:t>chính</w:t>
            </w:r>
            <w:proofErr w:type="spellEnd"/>
            <w:r w:rsidRPr="004414E8">
              <w:rPr>
                <w:i/>
                <w:iCs/>
                <w:sz w:val="22"/>
                <w:u w:val="single"/>
              </w:rPr>
              <w:t xml:space="preserve"> </w:t>
            </w:r>
            <w:proofErr w:type="spellStart"/>
            <w:r w:rsidRPr="004414E8">
              <w:rPr>
                <w:i/>
                <w:iCs/>
                <w:sz w:val="22"/>
                <w:u w:val="single"/>
              </w:rPr>
              <w:t>quyền</w:t>
            </w:r>
            <w:proofErr w:type="spellEnd"/>
            <w:r w:rsidRPr="004414E8">
              <w:rPr>
                <w:i/>
                <w:iCs/>
                <w:sz w:val="22"/>
                <w:u w:val="single"/>
              </w:rPr>
              <w:t xml:space="preserve"> </w:t>
            </w:r>
            <w:proofErr w:type="spellStart"/>
            <w:r w:rsidRPr="004414E8">
              <w:rPr>
                <w:i/>
                <w:iCs/>
                <w:sz w:val="22"/>
                <w:u w:val="single"/>
              </w:rPr>
              <w:t>địa</w:t>
            </w:r>
            <w:proofErr w:type="spellEnd"/>
            <w:r w:rsidRPr="004414E8">
              <w:rPr>
                <w:i/>
                <w:iCs/>
                <w:sz w:val="22"/>
                <w:u w:val="single"/>
              </w:rPr>
              <w:t xml:space="preserve"> </w:t>
            </w:r>
            <w:proofErr w:type="spellStart"/>
            <w:r w:rsidRPr="004414E8">
              <w:rPr>
                <w:i/>
                <w:iCs/>
                <w:sz w:val="22"/>
                <w:u w:val="single"/>
              </w:rPr>
              <w:t>phương</w:t>
            </w:r>
            <w:proofErr w:type="spellEnd"/>
            <w:r w:rsidRPr="004414E8">
              <w:rPr>
                <w:i/>
                <w:iCs/>
                <w:sz w:val="22"/>
                <w:u w:val="single"/>
              </w:rPr>
              <w:t xml:space="preserve"> </w:t>
            </w:r>
            <w:proofErr w:type="spellStart"/>
            <w:r w:rsidRPr="004414E8">
              <w:rPr>
                <w:i/>
                <w:iCs/>
                <w:sz w:val="22"/>
                <w:u w:val="single"/>
              </w:rPr>
              <w:t>ngày</w:t>
            </w:r>
            <w:proofErr w:type="spellEnd"/>
            <w:r w:rsidRPr="004414E8">
              <w:rPr>
                <w:i/>
                <w:iCs/>
                <w:sz w:val="22"/>
                <w:u w:val="single"/>
              </w:rPr>
              <w:t xml:space="preserve"> 22 </w:t>
            </w:r>
            <w:proofErr w:type="spellStart"/>
            <w:r w:rsidRPr="004414E8">
              <w:rPr>
                <w:i/>
                <w:iCs/>
                <w:sz w:val="22"/>
                <w:u w:val="single"/>
              </w:rPr>
              <w:t>tháng</w:t>
            </w:r>
            <w:proofErr w:type="spellEnd"/>
            <w:r w:rsidRPr="004414E8">
              <w:rPr>
                <w:i/>
                <w:iCs/>
                <w:sz w:val="22"/>
                <w:u w:val="single"/>
              </w:rPr>
              <w:t xml:space="preserve"> 11 </w:t>
            </w:r>
            <w:proofErr w:type="spellStart"/>
            <w:r w:rsidRPr="004414E8">
              <w:rPr>
                <w:i/>
                <w:iCs/>
                <w:sz w:val="22"/>
                <w:u w:val="single"/>
              </w:rPr>
              <w:t>năm</w:t>
            </w:r>
            <w:proofErr w:type="spellEnd"/>
            <w:r w:rsidRPr="004414E8">
              <w:rPr>
                <w:i/>
                <w:iCs/>
                <w:sz w:val="22"/>
                <w:u w:val="single"/>
              </w:rPr>
              <w:t xml:space="preserve"> 2019</w:t>
            </w:r>
          </w:p>
        </w:tc>
        <w:tc>
          <w:tcPr>
            <w:tcW w:w="2453" w:type="pct"/>
            <w:shd w:val="clear" w:color="auto" w:fill="auto"/>
            <w:vAlign w:val="center"/>
          </w:tcPr>
          <w:p w14:paraId="34FBD9CD" w14:textId="77777777" w:rsidR="004D456C" w:rsidRPr="004414E8" w:rsidRDefault="004D456C" w:rsidP="004D456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bổ</w:t>
            </w:r>
            <w:proofErr w:type="spellEnd"/>
            <w:r>
              <w:rPr>
                <w:sz w:val="22"/>
              </w:rPr>
              <w:t xml:space="preserve"> sung.</w:t>
            </w:r>
          </w:p>
        </w:tc>
      </w:tr>
      <w:tr w:rsidR="004D456C" w:rsidRPr="00AB3F3A" w14:paraId="6EEA7D69" w14:textId="77777777" w:rsidTr="000A22BE">
        <w:trPr>
          <w:trHeight w:val="433"/>
        </w:trPr>
        <w:tc>
          <w:tcPr>
            <w:tcW w:w="207" w:type="pct"/>
            <w:vAlign w:val="center"/>
          </w:tcPr>
          <w:p w14:paraId="5FB3CEF1" w14:textId="0235F8C4" w:rsidR="004D456C" w:rsidRPr="004414E8" w:rsidRDefault="004D456C" w:rsidP="004D456C">
            <w:pPr>
              <w:spacing w:line="315" w:lineRule="exact"/>
              <w:jc w:val="center"/>
              <w:rPr>
                <w:sz w:val="22"/>
                <w:lang w:val="nl-NL"/>
              </w:rPr>
            </w:pPr>
            <w:r>
              <w:rPr>
                <w:sz w:val="22"/>
                <w:lang w:val="nl-NL"/>
              </w:rPr>
              <w:lastRenderedPageBreak/>
              <w:t>27</w:t>
            </w:r>
          </w:p>
        </w:tc>
        <w:tc>
          <w:tcPr>
            <w:tcW w:w="433" w:type="pct"/>
            <w:vAlign w:val="center"/>
          </w:tcPr>
          <w:p w14:paraId="1016E49F" w14:textId="77777777" w:rsidR="004D456C" w:rsidRDefault="004D456C" w:rsidP="004D456C">
            <w:pPr>
              <w:spacing w:line="315" w:lineRule="exact"/>
              <w:jc w:val="center"/>
              <w:rPr>
                <w:sz w:val="22"/>
              </w:rPr>
            </w:pPr>
            <w:proofErr w:type="spellStart"/>
            <w:r>
              <w:rPr>
                <w:sz w:val="22"/>
              </w:rPr>
              <w:t>Bộ</w:t>
            </w:r>
            <w:proofErr w:type="spellEnd"/>
            <w:r>
              <w:rPr>
                <w:sz w:val="22"/>
              </w:rPr>
              <w:t xml:space="preserve"> KHCN</w:t>
            </w:r>
          </w:p>
        </w:tc>
        <w:tc>
          <w:tcPr>
            <w:tcW w:w="1907" w:type="pct"/>
            <w:shd w:val="clear" w:color="auto" w:fill="auto"/>
            <w:vAlign w:val="center"/>
          </w:tcPr>
          <w:p w14:paraId="594D5EE8" w14:textId="77777777" w:rsidR="004D456C" w:rsidRDefault="004D456C" w:rsidP="004D456C">
            <w:pPr>
              <w:spacing w:line="315" w:lineRule="exact"/>
              <w:rPr>
                <w:sz w:val="22"/>
              </w:rPr>
            </w:pPr>
            <w:proofErr w:type="spellStart"/>
            <w:r>
              <w:rPr>
                <w:sz w:val="22"/>
              </w:rPr>
              <w:t>Đề</w:t>
            </w:r>
            <w:proofErr w:type="spellEnd"/>
            <w:r>
              <w:rPr>
                <w:sz w:val="22"/>
              </w:rPr>
              <w:t xml:space="preserve"> </w:t>
            </w:r>
            <w:proofErr w:type="spellStart"/>
            <w:r>
              <w:rPr>
                <w:sz w:val="22"/>
              </w:rPr>
              <w:t>nghị</w:t>
            </w:r>
            <w:proofErr w:type="spellEnd"/>
            <w:r>
              <w:rPr>
                <w:sz w:val="22"/>
              </w:rPr>
              <w:t xml:space="preserve"> </w:t>
            </w:r>
            <w:proofErr w:type="spellStart"/>
            <w:r>
              <w:rPr>
                <w:sz w:val="22"/>
              </w:rPr>
              <w:t>bổ</w:t>
            </w:r>
            <w:proofErr w:type="spellEnd"/>
            <w:r>
              <w:rPr>
                <w:sz w:val="22"/>
              </w:rPr>
              <w:t xml:space="preserve"> sung </w:t>
            </w:r>
            <w:proofErr w:type="spellStart"/>
            <w:r>
              <w:rPr>
                <w:sz w:val="22"/>
              </w:rPr>
              <w:t>vào</w:t>
            </w:r>
            <w:proofErr w:type="spellEnd"/>
            <w:r>
              <w:rPr>
                <w:sz w:val="22"/>
              </w:rPr>
              <w:t xml:space="preserve"> </w:t>
            </w:r>
            <w:proofErr w:type="spellStart"/>
            <w:r>
              <w:rPr>
                <w:sz w:val="22"/>
              </w:rPr>
              <w:t>khoản</w:t>
            </w:r>
            <w:proofErr w:type="spellEnd"/>
            <w:r>
              <w:rPr>
                <w:sz w:val="22"/>
              </w:rPr>
              <w:t xml:space="preserve"> a </w:t>
            </w:r>
            <w:proofErr w:type="spellStart"/>
            <w:r>
              <w:rPr>
                <w:sz w:val="22"/>
              </w:rPr>
              <w:t>mục</w:t>
            </w:r>
            <w:proofErr w:type="spellEnd"/>
            <w:r>
              <w:rPr>
                <w:sz w:val="22"/>
              </w:rPr>
              <w:t xml:space="preserve"> 2.2 (</w:t>
            </w:r>
            <w:proofErr w:type="spellStart"/>
            <w:r>
              <w:rPr>
                <w:sz w:val="22"/>
              </w:rPr>
              <w:t>phương</w:t>
            </w:r>
            <w:proofErr w:type="spellEnd"/>
            <w:r>
              <w:rPr>
                <w:sz w:val="22"/>
              </w:rPr>
              <w:t xml:space="preserve"> </w:t>
            </w:r>
            <w:proofErr w:type="spellStart"/>
            <w:r>
              <w:rPr>
                <w:sz w:val="22"/>
              </w:rPr>
              <w:t>thức</w:t>
            </w:r>
            <w:proofErr w:type="spellEnd"/>
            <w:r>
              <w:rPr>
                <w:sz w:val="22"/>
              </w:rPr>
              <w:t xml:space="preserve"> </w:t>
            </w:r>
            <w:proofErr w:type="spellStart"/>
            <w:r>
              <w:rPr>
                <w:sz w:val="22"/>
              </w:rPr>
              <w:t>cho</w:t>
            </w:r>
            <w:proofErr w:type="spellEnd"/>
            <w:r>
              <w:rPr>
                <w:sz w:val="22"/>
              </w:rPr>
              <w:t xml:space="preserve"> </w:t>
            </w:r>
            <w:proofErr w:type="spellStart"/>
            <w:r>
              <w:rPr>
                <w:sz w:val="22"/>
              </w:rPr>
              <w:t>vay</w:t>
            </w:r>
            <w:proofErr w:type="spellEnd"/>
            <w:r>
              <w:rPr>
                <w:sz w:val="22"/>
              </w:rPr>
              <w:t xml:space="preserve">) </w:t>
            </w:r>
            <w:proofErr w:type="spellStart"/>
            <w:r>
              <w:rPr>
                <w:sz w:val="22"/>
              </w:rPr>
              <w:t>của</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Tờ</w:t>
            </w:r>
            <w:proofErr w:type="spellEnd"/>
            <w:r>
              <w:rPr>
                <w:sz w:val="22"/>
              </w:rPr>
              <w:t xml:space="preserve"> </w:t>
            </w:r>
            <w:proofErr w:type="spellStart"/>
            <w:r>
              <w:rPr>
                <w:sz w:val="22"/>
              </w:rPr>
              <w:t>trình</w:t>
            </w:r>
            <w:proofErr w:type="spellEnd"/>
            <w:r>
              <w:rPr>
                <w:sz w:val="22"/>
              </w:rPr>
              <w:t>: “…</w:t>
            </w:r>
            <w:proofErr w:type="spellStart"/>
            <w:r>
              <w:rPr>
                <w:sz w:val="22"/>
              </w:rPr>
              <w:t>đủ</w:t>
            </w:r>
            <w:proofErr w:type="spellEnd"/>
            <w:r>
              <w:rPr>
                <w:sz w:val="22"/>
              </w:rPr>
              <w:t xml:space="preserve"> 18 </w:t>
            </w:r>
            <w:proofErr w:type="spellStart"/>
            <w:r>
              <w:rPr>
                <w:sz w:val="22"/>
              </w:rPr>
              <w:t>tuổi</w:t>
            </w:r>
            <w:proofErr w:type="spellEnd"/>
            <w:r>
              <w:rPr>
                <w:sz w:val="22"/>
              </w:rPr>
              <w:t xml:space="preserve"> </w:t>
            </w:r>
            <w:proofErr w:type="spellStart"/>
            <w:r w:rsidRPr="004B2061">
              <w:rPr>
                <w:sz w:val="22"/>
                <w:u w:val="single"/>
              </w:rPr>
              <w:t>trở</w:t>
            </w:r>
            <w:proofErr w:type="spellEnd"/>
            <w:r w:rsidRPr="004B2061">
              <w:rPr>
                <w:sz w:val="22"/>
                <w:u w:val="single"/>
              </w:rPr>
              <w:t xml:space="preserve"> </w:t>
            </w:r>
            <w:proofErr w:type="spellStart"/>
            <w:r w:rsidRPr="004B2061">
              <w:rPr>
                <w:sz w:val="22"/>
                <w:u w:val="single"/>
              </w:rPr>
              <w:t>lên</w:t>
            </w:r>
            <w:proofErr w:type="spellEnd"/>
            <w:r>
              <w:rPr>
                <w:sz w:val="22"/>
              </w:rPr>
              <w:t xml:space="preserve">…” </w:t>
            </w:r>
            <w:proofErr w:type="spellStart"/>
            <w:r>
              <w:rPr>
                <w:sz w:val="22"/>
              </w:rPr>
              <w:t>cho</w:t>
            </w:r>
            <w:proofErr w:type="spellEnd"/>
            <w:r>
              <w:rPr>
                <w:sz w:val="22"/>
              </w:rPr>
              <w:t xml:space="preserve"> </w:t>
            </w:r>
            <w:proofErr w:type="spellStart"/>
            <w:r>
              <w:rPr>
                <w:sz w:val="22"/>
              </w:rPr>
              <w:t>tương</w:t>
            </w:r>
            <w:proofErr w:type="spellEnd"/>
            <w:r>
              <w:rPr>
                <w:sz w:val="22"/>
              </w:rPr>
              <w:t xml:space="preserve"> </w:t>
            </w:r>
            <w:proofErr w:type="spellStart"/>
            <w:r>
              <w:rPr>
                <w:sz w:val="22"/>
              </w:rPr>
              <w:t>đồng</w:t>
            </w:r>
            <w:proofErr w:type="spellEnd"/>
            <w:r>
              <w:rPr>
                <w:sz w:val="22"/>
              </w:rPr>
              <w:t xml:space="preserve"> </w:t>
            </w:r>
            <w:proofErr w:type="spellStart"/>
            <w:r>
              <w:rPr>
                <w:sz w:val="22"/>
              </w:rPr>
              <w:t>với</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w:t>
            </w:r>
          </w:p>
        </w:tc>
        <w:tc>
          <w:tcPr>
            <w:tcW w:w="2453" w:type="pct"/>
            <w:shd w:val="clear" w:color="auto" w:fill="auto"/>
            <w:vAlign w:val="center"/>
          </w:tcPr>
          <w:p w14:paraId="083EDE80" w14:textId="77777777" w:rsidR="004D456C" w:rsidRDefault="004D456C" w:rsidP="004D456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w:t>
            </w:r>
            <w:proofErr w:type="spellStart"/>
            <w:r>
              <w:rPr>
                <w:sz w:val="22"/>
              </w:rPr>
              <w:t>thu</w:t>
            </w:r>
            <w:proofErr w:type="spellEnd"/>
            <w:r>
              <w:rPr>
                <w:sz w:val="22"/>
              </w:rPr>
              <w:t xml:space="preserve">, </w:t>
            </w:r>
            <w:proofErr w:type="spellStart"/>
            <w:r>
              <w:rPr>
                <w:sz w:val="22"/>
              </w:rPr>
              <w:t>bổ</w:t>
            </w:r>
            <w:proofErr w:type="spellEnd"/>
            <w:r>
              <w:rPr>
                <w:sz w:val="22"/>
              </w:rPr>
              <w:t xml:space="preserve"> sung.</w:t>
            </w:r>
          </w:p>
        </w:tc>
      </w:tr>
      <w:tr w:rsidR="004D456C" w:rsidRPr="00AB3F3A" w14:paraId="7C40CA0D" w14:textId="77777777" w:rsidTr="000A22BE">
        <w:trPr>
          <w:trHeight w:val="433"/>
        </w:trPr>
        <w:tc>
          <w:tcPr>
            <w:tcW w:w="207" w:type="pct"/>
            <w:vAlign w:val="center"/>
          </w:tcPr>
          <w:p w14:paraId="6E5C95CD" w14:textId="533D1646" w:rsidR="004D456C" w:rsidRDefault="004D456C" w:rsidP="004D456C">
            <w:pPr>
              <w:spacing w:line="315" w:lineRule="exact"/>
              <w:jc w:val="center"/>
              <w:rPr>
                <w:sz w:val="22"/>
                <w:lang w:val="nl-NL"/>
              </w:rPr>
            </w:pPr>
            <w:r>
              <w:rPr>
                <w:sz w:val="22"/>
                <w:lang w:val="nl-NL"/>
              </w:rPr>
              <w:t>28</w:t>
            </w:r>
          </w:p>
        </w:tc>
        <w:tc>
          <w:tcPr>
            <w:tcW w:w="433" w:type="pct"/>
            <w:vAlign w:val="center"/>
          </w:tcPr>
          <w:p w14:paraId="70EBCC7C" w14:textId="732F0586" w:rsidR="004D456C" w:rsidRDefault="004D456C" w:rsidP="004D456C">
            <w:pPr>
              <w:spacing w:line="315" w:lineRule="exact"/>
              <w:jc w:val="center"/>
              <w:rPr>
                <w:sz w:val="22"/>
              </w:rPr>
            </w:pPr>
            <w:proofErr w:type="spellStart"/>
            <w:r>
              <w:rPr>
                <w:sz w:val="22"/>
              </w:rPr>
              <w:t>Bộ</w:t>
            </w:r>
            <w:proofErr w:type="spellEnd"/>
            <w:r>
              <w:rPr>
                <w:sz w:val="22"/>
              </w:rPr>
              <w:t xml:space="preserve"> TTTT</w:t>
            </w:r>
          </w:p>
        </w:tc>
        <w:tc>
          <w:tcPr>
            <w:tcW w:w="1907" w:type="pct"/>
            <w:shd w:val="clear" w:color="auto" w:fill="auto"/>
            <w:vAlign w:val="center"/>
          </w:tcPr>
          <w:p w14:paraId="2110AA5C" w14:textId="1A9FA409" w:rsidR="004D456C" w:rsidRDefault="004D456C" w:rsidP="004D456C">
            <w:pPr>
              <w:spacing w:line="315" w:lineRule="exact"/>
              <w:rPr>
                <w:sz w:val="22"/>
              </w:rPr>
            </w:pPr>
            <w:proofErr w:type="spellStart"/>
            <w:r>
              <w:rPr>
                <w:sz w:val="22"/>
              </w:rPr>
              <w:t>Thống</w:t>
            </w:r>
            <w:proofErr w:type="spellEnd"/>
            <w:r>
              <w:rPr>
                <w:sz w:val="22"/>
              </w:rPr>
              <w:t xml:space="preserve"> </w:t>
            </w:r>
            <w:proofErr w:type="spellStart"/>
            <w:r>
              <w:rPr>
                <w:sz w:val="22"/>
              </w:rPr>
              <w:t>nhất</w:t>
            </w:r>
            <w:proofErr w:type="spellEnd"/>
            <w:r>
              <w:rPr>
                <w:sz w:val="22"/>
              </w:rPr>
              <w:t xml:space="preserve"> </w:t>
            </w:r>
            <w:proofErr w:type="spellStart"/>
            <w:r>
              <w:rPr>
                <w:sz w:val="22"/>
              </w:rPr>
              <w:t>với</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của</w:t>
            </w:r>
            <w:proofErr w:type="spellEnd"/>
            <w:r>
              <w:rPr>
                <w:sz w:val="22"/>
              </w:rPr>
              <w:t xml:space="preserve"> </w:t>
            </w: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w:t>
            </w:r>
          </w:p>
        </w:tc>
        <w:tc>
          <w:tcPr>
            <w:tcW w:w="2453" w:type="pct"/>
            <w:shd w:val="clear" w:color="auto" w:fill="auto"/>
            <w:vAlign w:val="center"/>
          </w:tcPr>
          <w:p w14:paraId="176441E6" w14:textId="716B5187" w:rsidR="004D456C" w:rsidRDefault="004D456C" w:rsidP="004D456C">
            <w:pPr>
              <w:spacing w:line="315" w:lineRule="exact"/>
              <w:rPr>
                <w:sz w:val="22"/>
              </w:rPr>
            </w:pPr>
            <w:proofErr w:type="spellStart"/>
            <w:r>
              <w:rPr>
                <w:sz w:val="22"/>
              </w:rPr>
              <w:t>Bộ</w:t>
            </w:r>
            <w:proofErr w:type="spellEnd"/>
            <w:r>
              <w:rPr>
                <w:sz w:val="22"/>
              </w:rPr>
              <w:t xml:space="preserve"> </w:t>
            </w:r>
            <w:proofErr w:type="spellStart"/>
            <w:r>
              <w:rPr>
                <w:sz w:val="22"/>
              </w:rPr>
              <w:t>Tài</w:t>
            </w:r>
            <w:proofErr w:type="spellEnd"/>
            <w:r>
              <w:rPr>
                <w:sz w:val="22"/>
              </w:rPr>
              <w:t xml:space="preserve"> </w:t>
            </w:r>
            <w:proofErr w:type="spellStart"/>
            <w:r>
              <w:rPr>
                <w:sz w:val="22"/>
              </w:rPr>
              <w:t>chính</w:t>
            </w:r>
            <w:proofErr w:type="spellEnd"/>
            <w:r>
              <w:rPr>
                <w:sz w:val="22"/>
              </w:rPr>
              <w:t xml:space="preserve"> </w:t>
            </w:r>
            <w:proofErr w:type="spellStart"/>
            <w:r>
              <w:rPr>
                <w:sz w:val="22"/>
              </w:rPr>
              <w:t>đã</w:t>
            </w:r>
            <w:proofErr w:type="spellEnd"/>
            <w:r>
              <w:rPr>
                <w:sz w:val="22"/>
              </w:rPr>
              <w:t xml:space="preserve"> </w:t>
            </w:r>
            <w:proofErr w:type="spellStart"/>
            <w:r>
              <w:rPr>
                <w:sz w:val="22"/>
              </w:rPr>
              <w:t>tiếp</w:t>
            </w:r>
            <w:proofErr w:type="spellEnd"/>
            <w:r>
              <w:rPr>
                <w:sz w:val="22"/>
              </w:rPr>
              <w:t xml:space="preserve"> ý </w:t>
            </w:r>
            <w:proofErr w:type="spellStart"/>
            <w:r>
              <w:rPr>
                <w:sz w:val="22"/>
              </w:rPr>
              <w:t>kiến</w:t>
            </w:r>
            <w:proofErr w:type="spellEnd"/>
            <w:r>
              <w:rPr>
                <w:sz w:val="22"/>
              </w:rPr>
              <w:t xml:space="preserve"> </w:t>
            </w:r>
            <w:proofErr w:type="spellStart"/>
            <w:r>
              <w:rPr>
                <w:sz w:val="22"/>
              </w:rPr>
              <w:t>thống</w:t>
            </w:r>
            <w:proofErr w:type="spellEnd"/>
            <w:r>
              <w:rPr>
                <w:sz w:val="22"/>
              </w:rPr>
              <w:t xml:space="preserve"> </w:t>
            </w:r>
            <w:proofErr w:type="spellStart"/>
            <w:r>
              <w:rPr>
                <w:sz w:val="22"/>
              </w:rPr>
              <w:t>nhất</w:t>
            </w:r>
            <w:proofErr w:type="spellEnd"/>
            <w:r>
              <w:rPr>
                <w:sz w:val="22"/>
              </w:rPr>
              <w:t xml:space="preserve"> </w:t>
            </w:r>
            <w:proofErr w:type="spellStart"/>
            <w:r>
              <w:rPr>
                <w:sz w:val="22"/>
              </w:rPr>
              <w:t>của</w:t>
            </w:r>
            <w:proofErr w:type="spellEnd"/>
            <w:r>
              <w:rPr>
                <w:sz w:val="22"/>
              </w:rPr>
              <w:t xml:space="preserve"> </w:t>
            </w:r>
            <w:proofErr w:type="spellStart"/>
            <w:r>
              <w:rPr>
                <w:sz w:val="22"/>
              </w:rPr>
              <w:t>Bộ</w:t>
            </w:r>
            <w:proofErr w:type="spellEnd"/>
            <w:r>
              <w:rPr>
                <w:sz w:val="22"/>
              </w:rPr>
              <w:t xml:space="preserve"> TTTT.</w:t>
            </w:r>
          </w:p>
        </w:tc>
      </w:tr>
      <w:tr w:rsidR="004D456C" w:rsidRPr="00AB3F3A" w14:paraId="2B1A8FA8" w14:textId="77777777" w:rsidTr="000A22BE">
        <w:trPr>
          <w:trHeight w:val="600"/>
        </w:trPr>
        <w:tc>
          <w:tcPr>
            <w:tcW w:w="5000" w:type="pct"/>
            <w:gridSpan w:val="4"/>
            <w:vAlign w:val="center"/>
          </w:tcPr>
          <w:p w14:paraId="34DA05BA" w14:textId="77777777" w:rsidR="004D456C" w:rsidRPr="00552215" w:rsidRDefault="004D456C" w:rsidP="004D456C">
            <w:pPr>
              <w:spacing w:line="315" w:lineRule="exact"/>
              <w:rPr>
                <w:b/>
                <w:bCs/>
                <w:sz w:val="22"/>
                <w:lang w:val="nl-NL"/>
              </w:rPr>
            </w:pPr>
            <w:r w:rsidRPr="00552215">
              <w:rPr>
                <w:b/>
                <w:bCs/>
                <w:sz w:val="22"/>
                <w:lang w:val="nl-NL"/>
              </w:rPr>
              <w:t>II. NỘI DUNG GIẢI TRÌNH</w:t>
            </w:r>
          </w:p>
        </w:tc>
      </w:tr>
      <w:tr w:rsidR="004D456C" w:rsidRPr="00406412" w14:paraId="51A2AD8C" w14:textId="77777777" w:rsidTr="000A22BE">
        <w:trPr>
          <w:trHeight w:val="359"/>
        </w:trPr>
        <w:tc>
          <w:tcPr>
            <w:tcW w:w="207" w:type="pct"/>
            <w:vAlign w:val="center"/>
          </w:tcPr>
          <w:p w14:paraId="6D6C3E4E" w14:textId="49D2312B" w:rsidR="004D456C" w:rsidRDefault="004D456C" w:rsidP="004D456C">
            <w:pPr>
              <w:spacing w:line="315" w:lineRule="exact"/>
              <w:jc w:val="center"/>
              <w:rPr>
                <w:sz w:val="22"/>
                <w:lang w:val="nl-NL"/>
              </w:rPr>
            </w:pPr>
            <w:r>
              <w:rPr>
                <w:sz w:val="22"/>
                <w:lang w:val="nl-NL"/>
              </w:rPr>
              <w:t>1</w:t>
            </w:r>
          </w:p>
        </w:tc>
        <w:tc>
          <w:tcPr>
            <w:tcW w:w="433" w:type="pct"/>
            <w:vAlign w:val="center"/>
          </w:tcPr>
          <w:p w14:paraId="6C9F2B39" w14:textId="77777777" w:rsidR="004D456C" w:rsidRDefault="004D456C" w:rsidP="004D456C">
            <w:pPr>
              <w:spacing w:line="315" w:lineRule="exact"/>
              <w:jc w:val="center"/>
              <w:rPr>
                <w:sz w:val="22"/>
                <w:lang w:val="nl-NL"/>
              </w:rPr>
            </w:pPr>
            <w:r>
              <w:rPr>
                <w:sz w:val="22"/>
                <w:lang w:val="nl-NL"/>
              </w:rPr>
              <w:t>NHNN</w:t>
            </w:r>
          </w:p>
        </w:tc>
        <w:tc>
          <w:tcPr>
            <w:tcW w:w="1907" w:type="pct"/>
            <w:shd w:val="clear" w:color="auto" w:fill="auto"/>
            <w:vAlign w:val="center"/>
          </w:tcPr>
          <w:p w14:paraId="314A1156" w14:textId="77777777" w:rsidR="004D456C" w:rsidRDefault="004D456C" w:rsidP="004D456C">
            <w:pPr>
              <w:spacing w:line="315" w:lineRule="exact"/>
              <w:rPr>
                <w:sz w:val="22"/>
              </w:rPr>
            </w:pPr>
            <w:r>
              <w:rPr>
                <w:bCs/>
                <w:sz w:val="22"/>
                <w:lang w:val="sv-SE"/>
              </w:rPr>
              <w:t>Đ</w:t>
            </w:r>
            <w:r w:rsidRPr="005740CA">
              <w:rPr>
                <w:bCs/>
                <w:sz w:val="22"/>
                <w:lang w:val="sv-SE"/>
              </w:rPr>
              <w:t>ề nghị cơ quan soạn thảo nghiên cứu quy định về trách nhiệm của các đơn vị liên quan trong việc đảm bảo chất lượng của máy tính cũng như thiết bị học tập cho học sinh, sinh viên theo chương trình này, nhất là đối với khu vực nông thôn nơi khả năng tiếp cận thông tin của người dân còn hạn chế.</w:t>
            </w:r>
          </w:p>
        </w:tc>
        <w:tc>
          <w:tcPr>
            <w:tcW w:w="2453" w:type="pct"/>
            <w:shd w:val="clear" w:color="auto" w:fill="auto"/>
            <w:vAlign w:val="center"/>
          </w:tcPr>
          <w:p w14:paraId="0187CBD0" w14:textId="77777777" w:rsidR="004D456C" w:rsidRDefault="004D456C" w:rsidP="004D456C">
            <w:pPr>
              <w:spacing w:line="315" w:lineRule="exact"/>
              <w:rPr>
                <w:sz w:val="22"/>
              </w:rPr>
            </w:pPr>
            <w:proofErr w:type="spellStart"/>
            <w:r>
              <w:rPr>
                <w:sz w:val="22"/>
              </w:rPr>
              <w:t>Chính</w:t>
            </w:r>
            <w:proofErr w:type="spellEnd"/>
            <w:r>
              <w:rPr>
                <w:sz w:val="22"/>
              </w:rPr>
              <w:t xml:space="preserve"> </w:t>
            </w:r>
            <w:proofErr w:type="spellStart"/>
            <w:r>
              <w:rPr>
                <w:sz w:val="22"/>
              </w:rPr>
              <w:t>sách</w:t>
            </w:r>
            <w:proofErr w:type="spellEnd"/>
            <w:r>
              <w:rPr>
                <w:sz w:val="22"/>
              </w:rPr>
              <w:t xml:space="preserve"> </w:t>
            </w:r>
            <w:proofErr w:type="spellStart"/>
            <w:r>
              <w:rPr>
                <w:sz w:val="22"/>
              </w:rPr>
              <w:t>này</w:t>
            </w:r>
            <w:proofErr w:type="spellEnd"/>
            <w:r>
              <w:rPr>
                <w:sz w:val="22"/>
              </w:rPr>
              <w:t xml:space="preserve"> </w:t>
            </w:r>
            <w:proofErr w:type="spellStart"/>
            <w:r>
              <w:rPr>
                <w:sz w:val="22"/>
              </w:rPr>
              <w:t>tại</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này</w:t>
            </w:r>
            <w:proofErr w:type="spellEnd"/>
            <w:r>
              <w:rPr>
                <w:sz w:val="22"/>
              </w:rPr>
              <w:t xml:space="preserve"> </w:t>
            </w:r>
            <w:proofErr w:type="spellStart"/>
            <w:r>
              <w:rPr>
                <w:sz w:val="22"/>
              </w:rPr>
              <w:t>là</w:t>
            </w:r>
            <w:proofErr w:type="spellEnd"/>
            <w:r>
              <w:rPr>
                <w:sz w:val="22"/>
              </w:rPr>
              <w:t xml:space="preserve"> </w:t>
            </w:r>
            <w:proofErr w:type="spellStart"/>
            <w:r>
              <w:rPr>
                <w:sz w:val="22"/>
              </w:rPr>
              <w:t>cho</w:t>
            </w:r>
            <w:proofErr w:type="spellEnd"/>
            <w:r>
              <w:rPr>
                <w:sz w:val="22"/>
              </w:rPr>
              <w:t xml:space="preserve"> HSSV </w:t>
            </w:r>
            <w:proofErr w:type="spellStart"/>
            <w:r>
              <w:rPr>
                <w:sz w:val="22"/>
              </w:rPr>
              <w:t>vay</w:t>
            </w:r>
            <w:proofErr w:type="spellEnd"/>
            <w:r>
              <w:rPr>
                <w:sz w:val="22"/>
              </w:rPr>
              <w:t xml:space="preserve"> </w:t>
            </w:r>
            <w:proofErr w:type="spellStart"/>
            <w:r>
              <w:rPr>
                <w:sz w:val="22"/>
              </w:rPr>
              <w:t>tiền</w:t>
            </w:r>
            <w:proofErr w:type="spellEnd"/>
            <w:r>
              <w:rPr>
                <w:sz w:val="22"/>
              </w:rPr>
              <w:t xml:space="preserve"> </w:t>
            </w:r>
            <w:proofErr w:type="spellStart"/>
            <w:r>
              <w:rPr>
                <w:sz w:val="22"/>
              </w:rPr>
              <w:t>để</w:t>
            </w:r>
            <w:proofErr w:type="spellEnd"/>
            <w:r>
              <w:rPr>
                <w:sz w:val="22"/>
              </w:rPr>
              <w:t xml:space="preserve"> </w:t>
            </w:r>
            <w:proofErr w:type="spellStart"/>
            <w:r>
              <w:rPr>
                <w:sz w:val="22"/>
              </w:rPr>
              <w:t>mua</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 xml:space="preserve">, </w:t>
            </w:r>
            <w:proofErr w:type="spellStart"/>
            <w:r>
              <w:rPr>
                <w:sz w:val="22"/>
              </w:rPr>
              <w:t>thiết</w:t>
            </w:r>
            <w:proofErr w:type="spellEnd"/>
            <w:r>
              <w:rPr>
                <w:sz w:val="22"/>
              </w:rPr>
              <w:t xml:space="preserve"> </w:t>
            </w:r>
            <w:proofErr w:type="spellStart"/>
            <w:r>
              <w:rPr>
                <w:sz w:val="22"/>
              </w:rPr>
              <w:t>bị</w:t>
            </w:r>
            <w:proofErr w:type="spellEnd"/>
            <w:r>
              <w:rPr>
                <w:sz w:val="22"/>
              </w:rPr>
              <w:t xml:space="preserve"> </w:t>
            </w:r>
            <w:proofErr w:type="spellStart"/>
            <w:r>
              <w:rPr>
                <w:sz w:val="22"/>
              </w:rPr>
              <w:t>đủ</w:t>
            </w:r>
            <w:proofErr w:type="spellEnd"/>
            <w:r>
              <w:rPr>
                <w:sz w:val="22"/>
              </w:rPr>
              <w:t xml:space="preserve"> </w:t>
            </w:r>
            <w:proofErr w:type="spellStart"/>
            <w:r>
              <w:rPr>
                <w:sz w:val="22"/>
              </w:rPr>
              <w:t>điều</w:t>
            </w:r>
            <w:proofErr w:type="spellEnd"/>
            <w:r>
              <w:rPr>
                <w:sz w:val="22"/>
              </w:rPr>
              <w:t xml:space="preserve"> </w:t>
            </w:r>
            <w:proofErr w:type="spellStart"/>
            <w:r>
              <w:rPr>
                <w:sz w:val="22"/>
              </w:rPr>
              <w:t>kiện</w:t>
            </w:r>
            <w:proofErr w:type="spellEnd"/>
            <w:r>
              <w:rPr>
                <w:sz w:val="22"/>
              </w:rPr>
              <w:t xml:space="preserve"> </w:t>
            </w:r>
            <w:proofErr w:type="spellStart"/>
            <w:r>
              <w:rPr>
                <w:sz w:val="22"/>
              </w:rPr>
              <w:t>học</w:t>
            </w:r>
            <w:proofErr w:type="spellEnd"/>
            <w:r>
              <w:rPr>
                <w:sz w:val="22"/>
              </w:rPr>
              <w:t xml:space="preserve"> </w:t>
            </w:r>
            <w:proofErr w:type="spellStart"/>
            <w:r>
              <w:rPr>
                <w:sz w:val="22"/>
              </w:rPr>
              <w:t>tập</w:t>
            </w:r>
            <w:proofErr w:type="spellEnd"/>
            <w:r>
              <w:rPr>
                <w:sz w:val="22"/>
              </w:rPr>
              <w:t xml:space="preserve"> </w:t>
            </w:r>
            <w:proofErr w:type="spellStart"/>
            <w:r>
              <w:rPr>
                <w:sz w:val="22"/>
              </w:rPr>
              <w:t>trực</w:t>
            </w:r>
            <w:proofErr w:type="spellEnd"/>
            <w:r>
              <w:rPr>
                <w:sz w:val="22"/>
              </w:rPr>
              <w:t xml:space="preserve"> </w:t>
            </w:r>
            <w:proofErr w:type="spellStart"/>
            <w:r>
              <w:rPr>
                <w:sz w:val="22"/>
              </w:rPr>
              <w:t>tuyến</w:t>
            </w:r>
            <w:proofErr w:type="spellEnd"/>
            <w:r>
              <w:rPr>
                <w:sz w:val="22"/>
              </w:rPr>
              <w:t xml:space="preserve">, </w:t>
            </w:r>
            <w:proofErr w:type="spellStart"/>
            <w:r>
              <w:rPr>
                <w:sz w:val="22"/>
              </w:rPr>
              <w:t>không</w:t>
            </w:r>
            <w:proofErr w:type="spellEnd"/>
            <w:r>
              <w:rPr>
                <w:sz w:val="22"/>
              </w:rPr>
              <w:t xml:space="preserve"> </w:t>
            </w:r>
            <w:proofErr w:type="spellStart"/>
            <w:r>
              <w:rPr>
                <w:sz w:val="22"/>
              </w:rPr>
              <w:t>phải</w:t>
            </w:r>
            <w:proofErr w:type="spellEnd"/>
            <w:r>
              <w:rPr>
                <w:sz w:val="22"/>
              </w:rPr>
              <w:t xml:space="preserve"> </w:t>
            </w:r>
            <w:proofErr w:type="spellStart"/>
            <w:r>
              <w:rPr>
                <w:sz w:val="22"/>
              </w:rPr>
              <w:t>chương</w:t>
            </w:r>
            <w:proofErr w:type="spellEnd"/>
            <w:r>
              <w:rPr>
                <w:sz w:val="22"/>
              </w:rPr>
              <w:t xml:space="preserve"> </w:t>
            </w:r>
            <w:proofErr w:type="spellStart"/>
            <w:r>
              <w:rPr>
                <w:sz w:val="22"/>
              </w:rPr>
              <w:t>trình</w:t>
            </w:r>
            <w:proofErr w:type="spellEnd"/>
            <w:r>
              <w:rPr>
                <w:sz w:val="22"/>
              </w:rPr>
              <w:t xml:space="preserve"> </w:t>
            </w:r>
            <w:proofErr w:type="spellStart"/>
            <w:r>
              <w:rPr>
                <w:sz w:val="22"/>
              </w:rPr>
              <w:t>cấp</w:t>
            </w:r>
            <w:proofErr w:type="spellEnd"/>
            <w:r>
              <w:rPr>
                <w:sz w:val="22"/>
              </w:rPr>
              <w:t xml:space="preserve"> </w:t>
            </w:r>
            <w:proofErr w:type="spellStart"/>
            <w:r>
              <w:rPr>
                <w:sz w:val="22"/>
              </w:rPr>
              <w:t>phát</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 xml:space="preserve"> </w:t>
            </w:r>
            <w:proofErr w:type="spellStart"/>
            <w:r>
              <w:rPr>
                <w:sz w:val="22"/>
              </w:rPr>
              <w:t>cho</w:t>
            </w:r>
            <w:proofErr w:type="spellEnd"/>
            <w:r>
              <w:rPr>
                <w:sz w:val="22"/>
              </w:rPr>
              <w:t xml:space="preserve"> HSSV. </w:t>
            </w:r>
            <w:proofErr w:type="spellStart"/>
            <w:r>
              <w:rPr>
                <w:sz w:val="22"/>
              </w:rPr>
              <w:t>Chính</w:t>
            </w:r>
            <w:proofErr w:type="spellEnd"/>
            <w:r>
              <w:rPr>
                <w:sz w:val="22"/>
              </w:rPr>
              <w:t xml:space="preserve"> </w:t>
            </w:r>
            <w:proofErr w:type="spellStart"/>
            <w:r>
              <w:rPr>
                <w:sz w:val="22"/>
              </w:rPr>
              <w:t>sách</w:t>
            </w:r>
            <w:proofErr w:type="spellEnd"/>
            <w:r>
              <w:rPr>
                <w:sz w:val="22"/>
              </w:rPr>
              <w:t xml:space="preserve"> </w:t>
            </w:r>
            <w:proofErr w:type="spellStart"/>
            <w:r>
              <w:rPr>
                <w:sz w:val="22"/>
              </w:rPr>
              <w:t>sẽ</w:t>
            </w:r>
            <w:proofErr w:type="spellEnd"/>
            <w:r>
              <w:rPr>
                <w:sz w:val="22"/>
              </w:rPr>
              <w:t xml:space="preserve"> </w:t>
            </w:r>
            <w:proofErr w:type="spellStart"/>
            <w:r>
              <w:rPr>
                <w:sz w:val="22"/>
              </w:rPr>
              <w:t>được</w:t>
            </w:r>
            <w:proofErr w:type="spellEnd"/>
            <w:r>
              <w:rPr>
                <w:sz w:val="22"/>
              </w:rPr>
              <w:t xml:space="preserve"> </w:t>
            </w:r>
            <w:proofErr w:type="spellStart"/>
            <w:r>
              <w:rPr>
                <w:sz w:val="22"/>
              </w:rPr>
              <w:t>triển</w:t>
            </w:r>
            <w:proofErr w:type="spellEnd"/>
            <w:r>
              <w:rPr>
                <w:sz w:val="22"/>
              </w:rPr>
              <w:t xml:space="preserve"> </w:t>
            </w:r>
            <w:proofErr w:type="spellStart"/>
            <w:r>
              <w:rPr>
                <w:sz w:val="22"/>
              </w:rPr>
              <w:t>khai</w:t>
            </w:r>
            <w:proofErr w:type="spellEnd"/>
            <w:r>
              <w:rPr>
                <w:sz w:val="22"/>
              </w:rPr>
              <w:t xml:space="preserve"> </w:t>
            </w:r>
            <w:proofErr w:type="spellStart"/>
            <w:r>
              <w:rPr>
                <w:sz w:val="22"/>
              </w:rPr>
              <w:t>đồng</w:t>
            </w:r>
            <w:proofErr w:type="spellEnd"/>
            <w:r>
              <w:rPr>
                <w:sz w:val="22"/>
              </w:rPr>
              <w:t xml:space="preserve"> </w:t>
            </w:r>
            <w:proofErr w:type="spellStart"/>
            <w:r>
              <w:rPr>
                <w:sz w:val="22"/>
              </w:rPr>
              <w:t>bộ</w:t>
            </w:r>
            <w:proofErr w:type="spellEnd"/>
            <w:r>
              <w:rPr>
                <w:sz w:val="22"/>
              </w:rPr>
              <w:t xml:space="preserve"> </w:t>
            </w:r>
            <w:proofErr w:type="spellStart"/>
            <w:r>
              <w:rPr>
                <w:sz w:val="22"/>
              </w:rPr>
              <w:t>trên</w:t>
            </w:r>
            <w:proofErr w:type="spellEnd"/>
            <w:r>
              <w:rPr>
                <w:sz w:val="22"/>
              </w:rPr>
              <w:t xml:space="preserve"> </w:t>
            </w:r>
            <w:proofErr w:type="spellStart"/>
            <w:r>
              <w:rPr>
                <w:sz w:val="22"/>
              </w:rPr>
              <w:t>phạm</w:t>
            </w:r>
            <w:proofErr w:type="spellEnd"/>
            <w:r>
              <w:rPr>
                <w:sz w:val="22"/>
              </w:rPr>
              <w:t xml:space="preserve"> vi </w:t>
            </w:r>
            <w:proofErr w:type="spellStart"/>
            <w:r>
              <w:rPr>
                <w:sz w:val="22"/>
              </w:rPr>
              <w:t>cả</w:t>
            </w:r>
            <w:proofErr w:type="spellEnd"/>
            <w:r>
              <w:rPr>
                <w:sz w:val="22"/>
              </w:rPr>
              <w:t xml:space="preserve"> </w:t>
            </w:r>
            <w:proofErr w:type="spellStart"/>
            <w:r>
              <w:rPr>
                <w:sz w:val="22"/>
              </w:rPr>
              <w:t>nước</w:t>
            </w:r>
            <w:proofErr w:type="spellEnd"/>
            <w:r>
              <w:rPr>
                <w:sz w:val="22"/>
              </w:rPr>
              <w:t xml:space="preserve">, do </w:t>
            </w:r>
            <w:proofErr w:type="spellStart"/>
            <w:r>
              <w:rPr>
                <w:sz w:val="22"/>
              </w:rPr>
              <w:t>đó</w:t>
            </w:r>
            <w:proofErr w:type="spellEnd"/>
            <w:r>
              <w:rPr>
                <w:sz w:val="22"/>
              </w:rPr>
              <w:t xml:space="preserve"> </w:t>
            </w:r>
            <w:proofErr w:type="spellStart"/>
            <w:r>
              <w:rPr>
                <w:sz w:val="22"/>
              </w:rPr>
              <w:t>việc</w:t>
            </w:r>
            <w:proofErr w:type="spellEnd"/>
            <w:r>
              <w:rPr>
                <w:sz w:val="22"/>
              </w:rPr>
              <w:t xml:space="preserve"> </w:t>
            </w:r>
            <w:proofErr w:type="spellStart"/>
            <w:r>
              <w:rPr>
                <w:sz w:val="22"/>
              </w:rPr>
              <w:t>quy</w:t>
            </w:r>
            <w:proofErr w:type="spellEnd"/>
            <w:r>
              <w:rPr>
                <w:sz w:val="22"/>
              </w:rPr>
              <w:t xml:space="preserve"> </w:t>
            </w:r>
            <w:proofErr w:type="spellStart"/>
            <w:r>
              <w:rPr>
                <w:sz w:val="22"/>
              </w:rPr>
              <w:t>định</w:t>
            </w:r>
            <w:proofErr w:type="spellEnd"/>
            <w:r>
              <w:rPr>
                <w:sz w:val="22"/>
              </w:rPr>
              <w:t xml:space="preserve"> </w:t>
            </w:r>
            <w:proofErr w:type="spellStart"/>
            <w:r>
              <w:rPr>
                <w:sz w:val="22"/>
              </w:rPr>
              <w:t>cụ</w:t>
            </w:r>
            <w:proofErr w:type="spellEnd"/>
            <w:r>
              <w:rPr>
                <w:sz w:val="22"/>
              </w:rPr>
              <w:t xml:space="preserve"> </w:t>
            </w:r>
            <w:proofErr w:type="spellStart"/>
            <w:r>
              <w:rPr>
                <w:sz w:val="22"/>
              </w:rPr>
              <w:t>thể</w:t>
            </w:r>
            <w:proofErr w:type="spellEnd"/>
            <w:r>
              <w:rPr>
                <w:sz w:val="22"/>
              </w:rPr>
              <w:t xml:space="preserve"> </w:t>
            </w:r>
            <w:proofErr w:type="spellStart"/>
            <w:r>
              <w:rPr>
                <w:sz w:val="22"/>
              </w:rPr>
              <w:t>một</w:t>
            </w:r>
            <w:proofErr w:type="spellEnd"/>
            <w:r>
              <w:rPr>
                <w:sz w:val="22"/>
              </w:rPr>
              <w:t xml:space="preserve"> </w:t>
            </w:r>
            <w:proofErr w:type="spellStart"/>
            <w:r>
              <w:rPr>
                <w:sz w:val="22"/>
              </w:rPr>
              <w:t>đơn</w:t>
            </w:r>
            <w:proofErr w:type="spellEnd"/>
            <w:r>
              <w:rPr>
                <w:sz w:val="22"/>
              </w:rPr>
              <w:t xml:space="preserve"> </w:t>
            </w:r>
            <w:proofErr w:type="spellStart"/>
            <w:r>
              <w:rPr>
                <w:sz w:val="22"/>
              </w:rPr>
              <w:t>vị</w:t>
            </w:r>
            <w:proofErr w:type="spellEnd"/>
            <w:r>
              <w:rPr>
                <w:sz w:val="22"/>
              </w:rPr>
              <w:t xml:space="preserve"> </w:t>
            </w:r>
            <w:proofErr w:type="spellStart"/>
            <w:r>
              <w:rPr>
                <w:sz w:val="22"/>
              </w:rPr>
              <w:t>chịu</w:t>
            </w:r>
            <w:proofErr w:type="spellEnd"/>
            <w:r>
              <w:rPr>
                <w:sz w:val="22"/>
              </w:rPr>
              <w:t xml:space="preserve"> </w:t>
            </w:r>
            <w:proofErr w:type="spellStart"/>
            <w:r>
              <w:rPr>
                <w:sz w:val="22"/>
              </w:rPr>
              <w:t>trách</w:t>
            </w:r>
            <w:proofErr w:type="spellEnd"/>
            <w:r>
              <w:rPr>
                <w:sz w:val="22"/>
              </w:rPr>
              <w:t xml:space="preserve"> </w:t>
            </w:r>
            <w:proofErr w:type="spellStart"/>
            <w:r>
              <w:rPr>
                <w:sz w:val="22"/>
              </w:rPr>
              <w:t>nhiệm</w:t>
            </w:r>
            <w:proofErr w:type="spellEnd"/>
            <w:r>
              <w:rPr>
                <w:sz w:val="22"/>
              </w:rPr>
              <w:t xml:space="preserve"> </w:t>
            </w:r>
            <w:proofErr w:type="spellStart"/>
            <w:r>
              <w:rPr>
                <w:sz w:val="22"/>
              </w:rPr>
              <w:t>đảm</w:t>
            </w:r>
            <w:proofErr w:type="spellEnd"/>
            <w:r>
              <w:rPr>
                <w:sz w:val="22"/>
              </w:rPr>
              <w:t xml:space="preserve"> </w:t>
            </w:r>
            <w:proofErr w:type="spellStart"/>
            <w:r>
              <w:rPr>
                <w:sz w:val="22"/>
              </w:rPr>
              <w:t>bảo</w:t>
            </w:r>
            <w:proofErr w:type="spellEnd"/>
            <w:r>
              <w:rPr>
                <w:sz w:val="22"/>
              </w:rPr>
              <w:t xml:space="preserve"> </w:t>
            </w:r>
            <w:proofErr w:type="spellStart"/>
            <w:r>
              <w:rPr>
                <w:sz w:val="22"/>
              </w:rPr>
              <w:t>chất</w:t>
            </w:r>
            <w:proofErr w:type="spellEnd"/>
            <w:r>
              <w:rPr>
                <w:sz w:val="22"/>
              </w:rPr>
              <w:t xml:space="preserve"> </w:t>
            </w:r>
            <w:proofErr w:type="spellStart"/>
            <w:r>
              <w:rPr>
                <w:sz w:val="22"/>
              </w:rPr>
              <w:t>lượng</w:t>
            </w:r>
            <w:proofErr w:type="spellEnd"/>
            <w:r>
              <w:rPr>
                <w:sz w:val="22"/>
              </w:rPr>
              <w:t xml:space="preserve"> </w:t>
            </w:r>
            <w:proofErr w:type="spellStart"/>
            <w:r>
              <w:rPr>
                <w:sz w:val="22"/>
              </w:rPr>
              <w:t>máy</w:t>
            </w:r>
            <w:proofErr w:type="spellEnd"/>
            <w:r>
              <w:rPr>
                <w:sz w:val="22"/>
              </w:rPr>
              <w:t xml:space="preserve"> </w:t>
            </w:r>
            <w:proofErr w:type="spellStart"/>
            <w:r>
              <w:rPr>
                <w:sz w:val="22"/>
              </w:rPr>
              <w:t>tính</w:t>
            </w:r>
            <w:proofErr w:type="spellEnd"/>
            <w:r>
              <w:rPr>
                <w:sz w:val="22"/>
              </w:rPr>
              <w:t xml:space="preserve"> HSSV </w:t>
            </w:r>
            <w:proofErr w:type="spellStart"/>
            <w:r>
              <w:rPr>
                <w:sz w:val="22"/>
              </w:rPr>
              <w:t>mua</w:t>
            </w:r>
            <w:proofErr w:type="spellEnd"/>
            <w:r>
              <w:rPr>
                <w:sz w:val="22"/>
              </w:rPr>
              <w:t xml:space="preserve"> </w:t>
            </w:r>
            <w:proofErr w:type="spellStart"/>
            <w:r>
              <w:rPr>
                <w:sz w:val="22"/>
              </w:rPr>
              <w:t>sau</w:t>
            </w:r>
            <w:proofErr w:type="spellEnd"/>
            <w:r>
              <w:rPr>
                <w:sz w:val="22"/>
              </w:rPr>
              <w:t xml:space="preserve"> </w:t>
            </w:r>
            <w:proofErr w:type="spellStart"/>
            <w:r>
              <w:rPr>
                <w:sz w:val="22"/>
              </w:rPr>
              <w:t>khi</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là</w:t>
            </w:r>
            <w:proofErr w:type="spellEnd"/>
            <w:r>
              <w:rPr>
                <w:sz w:val="22"/>
              </w:rPr>
              <w:t xml:space="preserve"> </w:t>
            </w:r>
            <w:proofErr w:type="spellStart"/>
            <w:r>
              <w:rPr>
                <w:sz w:val="22"/>
              </w:rPr>
              <w:t>không</w:t>
            </w:r>
            <w:proofErr w:type="spellEnd"/>
            <w:r>
              <w:rPr>
                <w:sz w:val="22"/>
              </w:rPr>
              <w:t xml:space="preserve"> </w:t>
            </w:r>
            <w:proofErr w:type="spellStart"/>
            <w:r>
              <w:rPr>
                <w:sz w:val="22"/>
              </w:rPr>
              <w:t>phù</w:t>
            </w:r>
            <w:proofErr w:type="spellEnd"/>
            <w:r>
              <w:rPr>
                <w:sz w:val="22"/>
              </w:rPr>
              <w:t xml:space="preserve"> </w:t>
            </w:r>
            <w:proofErr w:type="spellStart"/>
            <w:r>
              <w:rPr>
                <w:sz w:val="22"/>
              </w:rPr>
              <w:t>hợp</w:t>
            </w:r>
            <w:proofErr w:type="spellEnd"/>
            <w:r>
              <w:rPr>
                <w:sz w:val="22"/>
              </w:rPr>
              <w:t xml:space="preserve"> </w:t>
            </w:r>
            <w:proofErr w:type="spellStart"/>
            <w:r>
              <w:rPr>
                <w:sz w:val="22"/>
              </w:rPr>
              <w:t>và</w:t>
            </w:r>
            <w:proofErr w:type="spellEnd"/>
            <w:r>
              <w:rPr>
                <w:sz w:val="22"/>
              </w:rPr>
              <w:t xml:space="preserve"> </w:t>
            </w:r>
            <w:proofErr w:type="spellStart"/>
            <w:r>
              <w:rPr>
                <w:sz w:val="22"/>
              </w:rPr>
              <w:t>khả</w:t>
            </w:r>
            <w:proofErr w:type="spellEnd"/>
            <w:r>
              <w:rPr>
                <w:sz w:val="22"/>
              </w:rPr>
              <w:t xml:space="preserve"> </w:t>
            </w:r>
            <w:proofErr w:type="spellStart"/>
            <w:r>
              <w:rPr>
                <w:sz w:val="22"/>
              </w:rPr>
              <w:t>thi</w:t>
            </w:r>
            <w:proofErr w:type="spellEnd"/>
            <w:r>
              <w:rPr>
                <w:sz w:val="22"/>
              </w:rPr>
              <w:t xml:space="preserve">. </w:t>
            </w:r>
            <w:proofErr w:type="spellStart"/>
            <w:r>
              <w:rPr>
                <w:sz w:val="22"/>
              </w:rPr>
              <w:t>Các</w:t>
            </w:r>
            <w:proofErr w:type="spellEnd"/>
            <w:r>
              <w:rPr>
                <w:sz w:val="22"/>
              </w:rPr>
              <w:t xml:space="preserve"> </w:t>
            </w:r>
            <w:proofErr w:type="spellStart"/>
            <w:r>
              <w:rPr>
                <w:sz w:val="22"/>
              </w:rPr>
              <w:t>cán</w:t>
            </w:r>
            <w:proofErr w:type="spellEnd"/>
            <w:r>
              <w:rPr>
                <w:sz w:val="22"/>
              </w:rPr>
              <w:t xml:space="preserve"> </w:t>
            </w:r>
            <w:proofErr w:type="spellStart"/>
            <w:r>
              <w:rPr>
                <w:sz w:val="22"/>
              </w:rPr>
              <w:t>bộ</w:t>
            </w:r>
            <w:proofErr w:type="spellEnd"/>
            <w:r>
              <w:rPr>
                <w:sz w:val="22"/>
              </w:rPr>
              <w:t xml:space="preserve"> </w:t>
            </w:r>
            <w:proofErr w:type="spellStart"/>
            <w:r>
              <w:rPr>
                <w:sz w:val="22"/>
              </w:rPr>
              <w:t>tín</w:t>
            </w:r>
            <w:proofErr w:type="spellEnd"/>
            <w:r>
              <w:rPr>
                <w:sz w:val="22"/>
              </w:rPr>
              <w:t xml:space="preserve"> </w:t>
            </w:r>
            <w:proofErr w:type="spellStart"/>
            <w:r>
              <w:rPr>
                <w:sz w:val="22"/>
              </w:rPr>
              <w:t>dụng</w:t>
            </w:r>
            <w:proofErr w:type="spellEnd"/>
            <w:r>
              <w:rPr>
                <w:sz w:val="22"/>
              </w:rPr>
              <w:t xml:space="preserve"> </w:t>
            </w:r>
            <w:proofErr w:type="spellStart"/>
            <w:r>
              <w:rPr>
                <w:sz w:val="22"/>
              </w:rPr>
              <w:t>tuyến</w:t>
            </w:r>
            <w:proofErr w:type="spellEnd"/>
            <w:r>
              <w:rPr>
                <w:sz w:val="22"/>
              </w:rPr>
              <w:t xml:space="preserve"> </w:t>
            </w:r>
            <w:proofErr w:type="spellStart"/>
            <w:r>
              <w:rPr>
                <w:sz w:val="22"/>
              </w:rPr>
              <w:t>cuối</w:t>
            </w:r>
            <w:proofErr w:type="spellEnd"/>
            <w:r>
              <w:rPr>
                <w:sz w:val="22"/>
              </w:rPr>
              <w:t xml:space="preserve">, </w:t>
            </w:r>
            <w:proofErr w:type="spellStart"/>
            <w:r>
              <w:rPr>
                <w:sz w:val="22"/>
              </w:rPr>
              <w:t>cũng</w:t>
            </w:r>
            <w:proofErr w:type="spellEnd"/>
            <w:r>
              <w:rPr>
                <w:sz w:val="22"/>
              </w:rPr>
              <w:t xml:space="preserve"> </w:t>
            </w:r>
            <w:proofErr w:type="spellStart"/>
            <w:r>
              <w:rPr>
                <w:sz w:val="22"/>
              </w:rPr>
              <w:t>như</w:t>
            </w:r>
            <w:proofErr w:type="spellEnd"/>
            <w:r>
              <w:rPr>
                <w:sz w:val="22"/>
              </w:rPr>
              <w:t xml:space="preserve"> </w:t>
            </w:r>
            <w:proofErr w:type="spellStart"/>
            <w:r>
              <w:rPr>
                <w:sz w:val="22"/>
              </w:rPr>
              <w:t>các</w:t>
            </w:r>
            <w:proofErr w:type="spellEnd"/>
            <w:r>
              <w:rPr>
                <w:sz w:val="22"/>
              </w:rPr>
              <w:t xml:space="preserve"> </w:t>
            </w:r>
            <w:proofErr w:type="spellStart"/>
            <w:r>
              <w:rPr>
                <w:sz w:val="22"/>
              </w:rPr>
              <w:t>tổ</w:t>
            </w:r>
            <w:proofErr w:type="spellEnd"/>
            <w:r>
              <w:rPr>
                <w:sz w:val="22"/>
              </w:rPr>
              <w:t xml:space="preserve"> </w:t>
            </w:r>
            <w:proofErr w:type="spellStart"/>
            <w:r>
              <w:rPr>
                <w:sz w:val="22"/>
              </w:rPr>
              <w:t>chức</w:t>
            </w:r>
            <w:proofErr w:type="spellEnd"/>
            <w:r>
              <w:rPr>
                <w:sz w:val="22"/>
              </w:rPr>
              <w:t xml:space="preserve"> </w:t>
            </w:r>
            <w:proofErr w:type="spellStart"/>
            <w:r>
              <w:rPr>
                <w:sz w:val="22"/>
              </w:rPr>
              <w:t>chính</w:t>
            </w:r>
            <w:proofErr w:type="spellEnd"/>
            <w:r>
              <w:rPr>
                <w:sz w:val="22"/>
              </w:rPr>
              <w:t xml:space="preserve"> </w:t>
            </w:r>
            <w:proofErr w:type="spellStart"/>
            <w:r>
              <w:rPr>
                <w:sz w:val="22"/>
              </w:rPr>
              <w:t>trị</w:t>
            </w:r>
            <w:proofErr w:type="spellEnd"/>
            <w:r>
              <w:rPr>
                <w:sz w:val="22"/>
              </w:rPr>
              <w:t xml:space="preserve"> </w:t>
            </w:r>
            <w:proofErr w:type="spellStart"/>
            <w:r>
              <w:rPr>
                <w:sz w:val="22"/>
              </w:rPr>
              <w:t>xã</w:t>
            </w:r>
            <w:proofErr w:type="spellEnd"/>
            <w:r>
              <w:rPr>
                <w:sz w:val="22"/>
              </w:rPr>
              <w:t xml:space="preserve"> </w:t>
            </w:r>
            <w:proofErr w:type="spellStart"/>
            <w:r>
              <w:rPr>
                <w:sz w:val="22"/>
              </w:rPr>
              <w:t>hội</w:t>
            </w:r>
            <w:proofErr w:type="spellEnd"/>
            <w:r>
              <w:rPr>
                <w:sz w:val="22"/>
              </w:rPr>
              <w:t xml:space="preserve"> </w:t>
            </w:r>
            <w:proofErr w:type="spellStart"/>
            <w:r>
              <w:rPr>
                <w:sz w:val="22"/>
              </w:rPr>
              <w:t>tại</w:t>
            </w:r>
            <w:proofErr w:type="spellEnd"/>
            <w:r>
              <w:rPr>
                <w:sz w:val="22"/>
              </w:rPr>
              <w:t xml:space="preserve"> </w:t>
            </w:r>
            <w:proofErr w:type="spellStart"/>
            <w:r>
              <w:rPr>
                <w:sz w:val="22"/>
              </w:rPr>
              <w:t>địa</w:t>
            </w:r>
            <w:proofErr w:type="spellEnd"/>
            <w:r>
              <w:rPr>
                <w:sz w:val="22"/>
              </w:rPr>
              <w:t xml:space="preserve"> </w:t>
            </w:r>
            <w:proofErr w:type="spellStart"/>
            <w:r>
              <w:rPr>
                <w:sz w:val="22"/>
              </w:rPr>
              <w:t>bàn</w:t>
            </w:r>
            <w:proofErr w:type="spellEnd"/>
            <w:r>
              <w:rPr>
                <w:sz w:val="22"/>
              </w:rPr>
              <w:t xml:space="preserve"> </w:t>
            </w:r>
            <w:proofErr w:type="spellStart"/>
            <w:r>
              <w:rPr>
                <w:sz w:val="22"/>
              </w:rPr>
              <w:t>địa</w:t>
            </w:r>
            <w:proofErr w:type="spellEnd"/>
            <w:r>
              <w:rPr>
                <w:sz w:val="22"/>
              </w:rPr>
              <w:t xml:space="preserve"> </w:t>
            </w:r>
            <w:proofErr w:type="spellStart"/>
            <w:r>
              <w:rPr>
                <w:sz w:val="22"/>
              </w:rPr>
              <w:t>phương</w:t>
            </w:r>
            <w:proofErr w:type="spellEnd"/>
            <w:r>
              <w:rPr>
                <w:sz w:val="22"/>
              </w:rPr>
              <w:t xml:space="preserve"> </w:t>
            </w:r>
            <w:proofErr w:type="spellStart"/>
            <w:r>
              <w:rPr>
                <w:sz w:val="22"/>
              </w:rPr>
              <w:t>sẽ</w:t>
            </w:r>
            <w:proofErr w:type="spellEnd"/>
            <w:r>
              <w:rPr>
                <w:sz w:val="22"/>
              </w:rPr>
              <w:t xml:space="preserve"> </w:t>
            </w:r>
            <w:proofErr w:type="spellStart"/>
            <w:r>
              <w:rPr>
                <w:sz w:val="22"/>
              </w:rPr>
              <w:t>hỗ</w:t>
            </w:r>
            <w:proofErr w:type="spellEnd"/>
            <w:r>
              <w:rPr>
                <w:sz w:val="22"/>
              </w:rPr>
              <w:t xml:space="preserve"> </w:t>
            </w:r>
            <w:proofErr w:type="spellStart"/>
            <w:r>
              <w:rPr>
                <w:sz w:val="22"/>
              </w:rPr>
              <w:t>trợ</w:t>
            </w:r>
            <w:proofErr w:type="spellEnd"/>
            <w:r>
              <w:rPr>
                <w:sz w:val="22"/>
              </w:rPr>
              <w:t xml:space="preserve">, </w:t>
            </w:r>
            <w:proofErr w:type="spellStart"/>
            <w:r>
              <w:rPr>
                <w:sz w:val="22"/>
              </w:rPr>
              <w:t>giúp</w:t>
            </w:r>
            <w:proofErr w:type="spellEnd"/>
            <w:r>
              <w:rPr>
                <w:sz w:val="22"/>
              </w:rPr>
              <w:t xml:space="preserve"> </w:t>
            </w:r>
            <w:proofErr w:type="spellStart"/>
            <w:r>
              <w:rPr>
                <w:sz w:val="22"/>
              </w:rPr>
              <w:t>đỡ</w:t>
            </w:r>
            <w:proofErr w:type="spellEnd"/>
            <w:r>
              <w:rPr>
                <w:sz w:val="22"/>
              </w:rPr>
              <w:t xml:space="preserve"> </w:t>
            </w:r>
            <w:proofErr w:type="spellStart"/>
            <w:r>
              <w:rPr>
                <w:sz w:val="22"/>
              </w:rPr>
              <w:t>người</w:t>
            </w:r>
            <w:proofErr w:type="spellEnd"/>
            <w:r>
              <w:rPr>
                <w:sz w:val="22"/>
              </w:rPr>
              <w:t xml:space="preserve"> </w:t>
            </w:r>
            <w:proofErr w:type="spellStart"/>
            <w:r>
              <w:rPr>
                <w:sz w:val="22"/>
              </w:rPr>
              <w:t>vay</w:t>
            </w:r>
            <w:proofErr w:type="spellEnd"/>
            <w:r>
              <w:rPr>
                <w:sz w:val="22"/>
              </w:rPr>
              <w:t xml:space="preserve"> </w:t>
            </w:r>
            <w:proofErr w:type="spellStart"/>
            <w:r>
              <w:rPr>
                <w:sz w:val="22"/>
              </w:rPr>
              <w:t>sử</w:t>
            </w:r>
            <w:proofErr w:type="spellEnd"/>
            <w:r>
              <w:rPr>
                <w:sz w:val="22"/>
              </w:rPr>
              <w:t xml:space="preserve"> </w:t>
            </w:r>
            <w:proofErr w:type="spellStart"/>
            <w:r>
              <w:rPr>
                <w:sz w:val="22"/>
              </w:rPr>
              <w:t>dụng</w:t>
            </w:r>
            <w:proofErr w:type="spellEnd"/>
            <w:r>
              <w:rPr>
                <w:sz w:val="22"/>
              </w:rPr>
              <w:t xml:space="preserve"> </w:t>
            </w:r>
            <w:proofErr w:type="spellStart"/>
            <w:r>
              <w:rPr>
                <w:sz w:val="22"/>
              </w:rPr>
              <w:t>vốn</w:t>
            </w:r>
            <w:proofErr w:type="spellEnd"/>
            <w:r>
              <w:rPr>
                <w:sz w:val="22"/>
              </w:rPr>
              <w:t xml:space="preserve"> </w:t>
            </w:r>
            <w:proofErr w:type="spellStart"/>
            <w:r>
              <w:rPr>
                <w:sz w:val="22"/>
              </w:rPr>
              <w:t>vay</w:t>
            </w:r>
            <w:proofErr w:type="spellEnd"/>
            <w:r>
              <w:rPr>
                <w:sz w:val="22"/>
              </w:rPr>
              <w:t xml:space="preserve"> </w:t>
            </w:r>
            <w:proofErr w:type="spellStart"/>
            <w:r>
              <w:rPr>
                <w:sz w:val="22"/>
              </w:rPr>
              <w:t>hiệu</w:t>
            </w:r>
            <w:proofErr w:type="spellEnd"/>
            <w:r>
              <w:rPr>
                <w:sz w:val="22"/>
              </w:rPr>
              <w:t xml:space="preserve"> </w:t>
            </w:r>
            <w:proofErr w:type="spellStart"/>
            <w:r>
              <w:rPr>
                <w:sz w:val="22"/>
              </w:rPr>
              <w:t>quả</w:t>
            </w:r>
            <w:proofErr w:type="spellEnd"/>
            <w:r>
              <w:rPr>
                <w:sz w:val="22"/>
              </w:rPr>
              <w:t xml:space="preserve">, </w:t>
            </w:r>
            <w:proofErr w:type="spellStart"/>
            <w:r>
              <w:rPr>
                <w:sz w:val="22"/>
              </w:rPr>
              <w:t>tuy</w:t>
            </w:r>
            <w:proofErr w:type="spellEnd"/>
            <w:r>
              <w:rPr>
                <w:sz w:val="22"/>
              </w:rPr>
              <w:t xml:space="preserve"> </w:t>
            </w:r>
            <w:proofErr w:type="spellStart"/>
            <w:r>
              <w:rPr>
                <w:sz w:val="22"/>
              </w:rPr>
              <w:t>nhiên</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cuối</w:t>
            </w:r>
            <w:proofErr w:type="spellEnd"/>
            <w:r>
              <w:rPr>
                <w:sz w:val="22"/>
              </w:rPr>
              <w:t xml:space="preserve"> </w:t>
            </w:r>
            <w:proofErr w:type="spellStart"/>
            <w:r>
              <w:rPr>
                <w:sz w:val="22"/>
              </w:rPr>
              <w:t>cùng</w:t>
            </w:r>
            <w:proofErr w:type="spellEnd"/>
            <w:r>
              <w:rPr>
                <w:sz w:val="22"/>
              </w:rPr>
              <w:t xml:space="preserve"> </w:t>
            </w:r>
            <w:proofErr w:type="spellStart"/>
            <w:r>
              <w:rPr>
                <w:sz w:val="22"/>
              </w:rPr>
              <w:t>vẫn</w:t>
            </w:r>
            <w:proofErr w:type="spellEnd"/>
            <w:r>
              <w:rPr>
                <w:sz w:val="22"/>
              </w:rPr>
              <w:t xml:space="preserve"> do </w:t>
            </w:r>
            <w:proofErr w:type="spellStart"/>
            <w:r>
              <w:rPr>
                <w:sz w:val="22"/>
              </w:rPr>
              <w:t>người</w:t>
            </w:r>
            <w:proofErr w:type="spellEnd"/>
            <w:r>
              <w:rPr>
                <w:sz w:val="22"/>
              </w:rPr>
              <w:t xml:space="preserve"> </w:t>
            </w:r>
            <w:proofErr w:type="spellStart"/>
            <w:r>
              <w:rPr>
                <w:sz w:val="22"/>
              </w:rPr>
              <w:t>vay</w:t>
            </w:r>
            <w:proofErr w:type="spellEnd"/>
            <w:r>
              <w:rPr>
                <w:sz w:val="22"/>
              </w:rPr>
              <w:t xml:space="preserve"> </w:t>
            </w:r>
            <w:proofErr w:type="spellStart"/>
            <w:r>
              <w:rPr>
                <w:sz w:val="22"/>
              </w:rPr>
              <w:t>tự</w:t>
            </w:r>
            <w:proofErr w:type="spellEnd"/>
            <w:r>
              <w:rPr>
                <w:sz w:val="22"/>
              </w:rPr>
              <w:t xml:space="preserve"> </w:t>
            </w:r>
            <w:proofErr w:type="spellStart"/>
            <w:r>
              <w:rPr>
                <w:sz w:val="22"/>
              </w:rPr>
              <w:t>thực</w:t>
            </w:r>
            <w:proofErr w:type="spellEnd"/>
            <w:r>
              <w:rPr>
                <w:sz w:val="22"/>
              </w:rPr>
              <w:t xml:space="preserve"> </w:t>
            </w:r>
            <w:proofErr w:type="spellStart"/>
            <w:r>
              <w:rPr>
                <w:sz w:val="22"/>
              </w:rPr>
              <w:t>hiện</w:t>
            </w:r>
            <w:proofErr w:type="spellEnd"/>
            <w:r>
              <w:rPr>
                <w:sz w:val="22"/>
              </w:rPr>
              <w:t>.</w:t>
            </w:r>
          </w:p>
        </w:tc>
      </w:tr>
      <w:tr w:rsidR="004D456C" w:rsidRPr="00406412" w14:paraId="123C390A" w14:textId="77777777" w:rsidTr="000A22BE">
        <w:trPr>
          <w:trHeight w:val="359"/>
        </w:trPr>
        <w:tc>
          <w:tcPr>
            <w:tcW w:w="207" w:type="pct"/>
            <w:vAlign w:val="center"/>
          </w:tcPr>
          <w:p w14:paraId="3CAC7DED" w14:textId="7F0B5478" w:rsidR="004D456C" w:rsidRDefault="004D456C" w:rsidP="004D456C">
            <w:pPr>
              <w:spacing w:line="315" w:lineRule="exact"/>
              <w:jc w:val="center"/>
              <w:rPr>
                <w:sz w:val="22"/>
                <w:lang w:val="nl-NL"/>
              </w:rPr>
            </w:pPr>
            <w:r>
              <w:rPr>
                <w:sz w:val="22"/>
                <w:lang w:val="nl-NL"/>
              </w:rPr>
              <w:t>2</w:t>
            </w:r>
          </w:p>
        </w:tc>
        <w:tc>
          <w:tcPr>
            <w:tcW w:w="433" w:type="pct"/>
            <w:vAlign w:val="center"/>
          </w:tcPr>
          <w:p w14:paraId="4067CAE8" w14:textId="7CA36AEA" w:rsidR="004D456C" w:rsidRDefault="004D456C" w:rsidP="004D456C">
            <w:pPr>
              <w:spacing w:line="315" w:lineRule="exact"/>
              <w:jc w:val="center"/>
              <w:rPr>
                <w:sz w:val="22"/>
                <w:lang w:val="nl-NL"/>
              </w:rPr>
            </w:pPr>
            <w:r>
              <w:rPr>
                <w:sz w:val="22"/>
                <w:lang w:val="nl-NL"/>
              </w:rPr>
              <w:t>Bộ GDĐT</w:t>
            </w:r>
          </w:p>
        </w:tc>
        <w:tc>
          <w:tcPr>
            <w:tcW w:w="1907" w:type="pct"/>
            <w:shd w:val="clear" w:color="auto" w:fill="auto"/>
            <w:vAlign w:val="center"/>
          </w:tcPr>
          <w:p w14:paraId="68E01001" w14:textId="77777777" w:rsidR="004D456C" w:rsidRDefault="004D456C" w:rsidP="004D456C">
            <w:pPr>
              <w:spacing w:line="315" w:lineRule="exact"/>
              <w:rPr>
                <w:sz w:val="22"/>
              </w:rPr>
            </w:pPr>
            <w:proofErr w:type="spellStart"/>
            <w:r>
              <w:rPr>
                <w:sz w:val="22"/>
              </w:rPr>
              <w:t>Đề</w:t>
            </w:r>
            <w:proofErr w:type="spellEnd"/>
            <w:r>
              <w:rPr>
                <w:sz w:val="22"/>
              </w:rPr>
              <w:t xml:space="preserve"> </w:t>
            </w:r>
            <w:proofErr w:type="spellStart"/>
            <w:r>
              <w:rPr>
                <w:sz w:val="22"/>
              </w:rPr>
              <w:t>nghị</w:t>
            </w:r>
            <w:proofErr w:type="spellEnd"/>
            <w:r>
              <w:rPr>
                <w:sz w:val="22"/>
              </w:rPr>
              <w:t xml:space="preserve"> </w:t>
            </w:r>
            <w:proofErr w:type="spellStart"/>
            <w:r>
              <w:rPr>
                <w:sz w:val="22"/>
              </w:rPr>
              <w:t>đưa</w:t>
            </w:r>
            <w:proofErr w:type="spellEnd"/>
            <w:r>
              <w:rPr>
                <w:sz w:val="22"/>
              </w:rPr>
              <w:t xml:space="preserve"> </w:t>
            </w:r>
            <w:proofErr w:type="spellStart"/>
            <w:r>
              <w:rPr>
                <w:sz w:val="22"/>
              </w:rPr>
              <w:t>nội</w:t>
            </w:r>
            <w:proofErr w:type="spellEnd"/>
            <w:r>
              <w:rPr>
                <w:sz w:val="22"/>
              </w:rPr>
              <w:t xml:space="preserve"> dung </w:t>
            </w:r>
            <w:proofErr w:type="spellStart"/>
            <w:r>
              <w:rPr>
                <w:sz w:val="22"/>
              </w:rPr>
              <w:t>điều</w:t>
            </w:r>
            <w:proofErr w:type="spellEnd"/>
            <w:r>
              <w:rPr>
                <w:sz w:val="22"/>
              </w:rPr>
              <w:t xml:space="preserve"> </w:t>
            </w:r>
            <w:proofErr w:type="spellStart"/>
            <w:r>
              <w:rPr>
                <w:sz w:val="22"/>
              </w:rPr>
              <w:t>kiện</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tại</w:t>
            </w:r>
            <w:proofErr w:type="spellEnd"/>
            <w:r>
              <w:rPr>
                <w:sz w:val="22"/>
              </w:rPr>
              <w:t xml:space="preserve"> </w:t>
            </w:r>
            <w:proofErr w:type="spellStart"/>
            <w:r>
              <w:rPr>
                <w:sz w:val="22"/>
              </w:rPr>
              <w:t>Điều</w:t>
            </w:r>
            <w:proofErr w:type="spellEnd"/>
            <w:r>
              <w:rPr>
                <w:sz w:val="22"/>
              </w:rPr>
              <w:t xml:space="preserve"> 5 </w:t>
            </w:r>
            <w:proofErr w:type="spellStart"/>
            <w:r>
              <w:rPr>
                <w:sz w:val="22"/>
              </w:rPr>
              <w:t>xuống</w:t>
            </w:r>
            <w:proofErr w:type="spellEnd"/>
            <w:r>
              <w:rPr>
                <w:sz w:val="22"/>
              </w:rPr>
              <w:t xml:space="preserve"> </w:t>
            </w:r>
            <w:proofErr w:type="spellStart"/>
            <w:r>
              <w:rPr>
                <w:sz w:val="22"/>
              </w:rPr>
              <w:t>Điều</w:t>
            </w:r>
            <w:proofErr w:type="spellEnd"/>
            <w:r>
              <w:rPr>
                <w:sz w:val="22"/>
              </w:rPr>
              <w:t xml:space="preserve"> 12 </w:t>
            </w:r>
            <w:proofErr w:type="spellStart"/>
            <w:r>
              <w:rPr>
                <w:sz w:val="22"/>
              </w:rPr>
              <w:t>về</w:t>
            </w:r>
            <w:proofErr w:type="spellEnd"/>
            <w:r>
              <w:rPr>
                <w:sz w:val="22"/>
              </w:rPr>
              <w:t xml:space="preserve"> </w:t>
            </w:r>
            <w:proofErr w:type="spellStart"/>
            <w:r>
              <w:rPr>
                <w:sz w:val="22"/>
              </w:rPr>
              <w:t>hồ</w:t>
            </w:r>
            <w:proofErr w:type="spellEnd"/>
            <w:r>
              <w:rPr>
                <w:sz w:val="22"/>
              </w:rPr>
              <w:t xml:space="preserve"> </w:t>
            </w:r>
            <w:proofErr w:type="spellStart"/>
            <w:r>
              <w:rPr>
                <w:sz w:val="22"/>
              </w:rPr>
              <w:t>sơ</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w:t>
            </w:r>
          </w:p>
        </w:tc>
        <w:tc>
          <w:tcPr>
            <w:tcW w:w="2453" w:type="pct"/>
            <w:shd w:val="clear" w:color="auto" w:fill="auto"/>
            <w:vAlign w:val="center"/>
          </w:tcPr>
          <w:p w14:paraId="76D2DB83" w14:textId="77777777" w:rsidR="004D456C" w:rsidRDefault="004D456C" w:rsidP="004D456C">
            <w:pPr>
              <w:spacing w:line="315" w:lineRule="exact"/>
              <w:rPr>
                <w:sz w:val="22"/>
              </w:rPr>
            </w:pPr>
            <w:proofErr w:type="spellStart"/>
            <w:r>
              <w:rPr>
                <w:sz w:val="22"/>
              </w:rPr>
              <w:t>Hồ</w:t>
            </w:r>
            <w:proofErr w:type="spellEnd"/>
            <w:r>
              <w:rPr>
                <w:sz w:val="22"/>
              </w:rPr>
              <w:t xml:space="preserve"> </w:t>
            </w:r>
            <w:proofErr w:type="spellStart"/>
            <w:r>
              <w:rPr>
                <w:sz w:val="22"/>
              </w:rPr>
              <w:t>sơ</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có</w:t>
            </w:r>
            <w:proofErr w:type="spellEnd"/>
            <w:r>
              <w:rPr>
                <w:sz w:val="22"/>
              </w:rPr>
              <w:t xml:space="preserve"> </w:t>
            </w:r>
            <w:proofErr w:type="spellStart"/>
            <w:r>
              <w:rPr>
                <w:sz w:val="22"/>
              </w:rPr>
              <w:t>thể</w:t>
            </w:r>
            <w:proofErr w:type="spellEnd"/>
            <w:r>
              <w:rPr>
                <w:sz w:val="22"/>
              </w:rPr>
              <w:t xml:space="preserve"> </w:t>
            </w:r>
            <w:proofErr w:type="spellStart"/>
            <w:r>
              <w:rPr>
                <w:sz w:val="22"/>
              </w:rPr>
              <w:t>cần</w:t>
            </w:r>
            <w:proofErr w:type="spellEnd"/>
            <w:r>
              <w:rPr>
                <w:sz w:val="22"/>
              </w:rPr>
              <w:t xml:space="preserve"> </w:t>
            </w:r>
            <w:proofErr w:type="spellStart"/>
            <w:r>
              <w:rPr>
                <w:sz w:val="22"/>
              </w:rPr>
              <w:t>các</w:t>
            </w:r>
            <w:proofErr w:type="spellEnd"/>
            <w:r>
              <w:rPr>
                <w:sz w:val="22"/>
              </w:rPr>
              <w:t xml:space="preserve"> </w:t>
            </w:r>
            <w:proofErr w:type="spellStart"/>
            <w:r>
              <w:rPr>
                <w:sz w:val="22"/>
              </w:rPr>
              <w:t>nội</w:t>
            </w:r>
            <w:proofErr w:type="spellEnd"/>
            <w:r>
              <w:rPr>
                <w:sz w:val="22"/>
              </w:rPr>
              <w:t xml:space="preserve"> dung, </w:t>
            </w:r>
            <w:proofErr w:type="spellStart"/>
            <w:r>
              <w:rPr>
                <w:sz w:val="22"/>
              </w:rPr>
              <w:t>giấy</w:t>
            </w:r>
            <w:proofErr w:type="spellEnd"/>
            <w:r>
              <w:rPr>
                <w:sz w:val="22"/>
              </w:rPr>
              <w:t xml:space="preserve"> </w:t>
            </w:r>
            <w:proofErr w:type="spellStart"/>
            <w:r>
              <w:rPr>
                <w:sz w:val="22"/>
              </w:rPr>
              <w:t>tờ</w:t>
            </w:r>
            <w:proofErr w:type="spellEnd"/>
            <w:r>
              <w:rPr>
                <w:sz w:val="22"/>
              </w:rPr>
              <w:t xml:space="preserve"> </w:t>
            </w:r>
            <w:proofErr w:type="spellStart"/>
            <w:r>
              <w:rPr>
                <w:sz w:val="22"/>
              </w:rPr>
              <w:t>khác</w:t>
            </w:r>
            <w:proofErr w:type="spellEnd"/>
            <w:r>
              <w:rPr>
                <w:sz w:val="22"/>
              </w:rPr>
              <w:t xml:space="preserve"> </w:t>
            </w:r>
            <w:proofErr w:type="spellStart"/>
            <w:r>
              <w:rPr>
                <w:sz w:val="22"/>
              </w:rPr>
              <w:t>theo</w:t>
            </w:r>
            <w:proofErr w:type="spellEnd"/>
            <w:r>
              <w:rPr>
                <w:sz w:val="22"/>
              </w:rPr>
              <w:t xml:space="preserve"> </w:t>
            </w:r>
            <w:proofErr w:type="spellStart"/>
            <w:r>
              <w:rPr>
                <w:sz w:val="22"/>
              </w:rPr>
              <w:t>quy</w:t>
            </w:r>
            <w:proofErr w:type="spellEnd"/>
            <w:r>
              <w:rPr>
                <w:sz w:val="22"/>
              </w:rPr>
              <w:t xml:space="preserve"> </w:t>
            </w:r>
            <w:proofErr w:type="spellStart"/>
            <w:r>
              <w:rPr>
                <w:sz w:val="22"/>
              </w:rPr>
              <w:t>trình</w:t>
            </w:r>
            <w:proofErr w:type="spellEnd"/>
            <w:r>
              <w:rPr>
                <w:sz w:val="22"/>
              </w:rPr>
              <w:t xml:space="preserve">, </w:t>
            </w:r>
            <w:proofErr w:type="spellStart"/>
            <w:r>
              <w:rPr>
                <w:sz w:val="22"/>
              </w:rPr>
              <w:t>thủ</w:t>
            </w:r>
            <w:proofErr w:type="spellEnd"/>
            <w:r>
              <w:rPr>
                <w:sz w:val="22"/>
              </w:rPr>
              <w:t xml:space="preserve"> </w:t>
            </w:r>
            <w:proofErr w:type="spellStart"/>
            <w:r>
              <w:rPr>
                <w:sz w:val="22"/>
              </w:rPr>
              <w:t>tục</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tín</w:t>
            </w:r>
            <w:proofErr w:type="spellEnd"/>
            <w:r>
              <w:rPr>
                <w:sz w:val="22"/>
              </w:rPr>
              <w:t xml:space="preserve"> </w:t>
            </w:r>
            <w:proofErr w:type="spellStart"/>
            <w:r>
              <w:rPr>
                <w:sz w:val="22"/>
              </w:rPr>
              <w:t>dụng</w:t>
            </w:r>
            <w:proofErr w:type="spellEnd"/>
            <w:r>
              <w:rPr>
                <w:sz w:val="22"/>
              </w:rPr>
              <w:t xml:space="preserve"> </w:t>
            </w:r>
            <w:proofErr w:type="spellStart"/>
            <w:r>
              <w:rPr>
                <w:sz w:val="22"/>
              </w:rPr>
              <w:t>thông</w:t>
            </w:r>
            <w:proofErr w:type="spellEnd"/>
            <w:r>
              <w:rPr>
                <w:sz w:val="22"/>
              </w:rPr>
              <w:t xml:space="preserve"> </w:t>
            </w:r>
            <w:proofErr w:type="spellStart"/>
            <w:r>
              <w:rPr>
                <w:sz w:val="22"/>
              </w:rPr>
              <w:t>thường</w:t>
            </w:r>
            <w:proofErr w:type="spellEnd"/>
            <w:r>
              <w:rPr>
                <w:sz w:val="22"/>
              </w:rPr>
              <w:t xml:space="preserve"> </w:t>
            </w:r>
            <w:proofErr w:type="spellStart"/>
            <w:r>
              <w:rPr>
                <w:sz w:val="22"/>
              </w:rPr>
              <w:t>của</w:t>
            </w:r>
            <w:proofErr w:type="spellEnd"/>
            <w:r>
              <w:rPr>
                <w:sz w:val="22"/>
              </w:rPr>
              <w:t xml:space="preserve"> NHCSXH, do </w:t>
            </w:r>
            <w:proofErr w:type="spellStart"/>
            <w:r>
              <w:rPr>
                <w:sz w:val="22"/>
              </w:rPr>
              <w:t>đó</w:t>
            </w:r>
            <w:proofErr w:type="spellEnd"/>
            <w:r>
              <w:rPr>
                <w:sz w:val="22"/>
              </w:rPr>
              <w:t xml:space="preserve"> </w:t>
            </w:r>
            <w:proofErr w:type="spellStart"/>
            <w:r>
              <w:rPr>
                <w:sz w:val="22"/>
              </w:rPr>
              <w:t>việc</w:t>
            </w:r>
            <w:proofErr w:type="spellEnd"/>
            <w:r>
              <w:rPr>
                <w:sz w:val="22"/>
              </w:rPr>
              <w:t xml:space="preserve"> </w:t>
            </w:r>
            <w:proofErr w:type="spellStart"/>
            <w:r>
              <w:rPr>
                <w:sz w:val="22"/>
              </w:rPr>
              <w:t>chỉ</w:t>
            </w:r>
            <w:proofErr w:type="spellEnd"/>
            <w:r>
              <w:rPr>
                <w:sz w:val="22"/>
              </w:rPr>
              <w:t xml:space="preserve"> </w:t>
            </w:r>
            <w:proofErr w:type="spellStart"/>
            <w:r>
              <w:rPr>
                <w:sz w:val="22"/>
              </w:rPr>
              <w:t>đưa</w:t>
            </w:r>
            <w:proofErr w:type="spellEnd"/>
            <w:r>
              <w:rPr>
                <w:sz w:val="22"/>
              </w:rPr>
              <w:t xml:space="preserve"> </w:t>
            </w:r>
            <w:proofErr w:type="spellStart"/>
            <w:r>
              <w:rPr>
                <w:sz w:val="22"/>
              </w:rPr>
              <w:t>một</w:t>
            </w:r>
            <w:proofErr w:type="spellEnd"/>
            <w:r>
              <w:rPr>
                <w:sz w:val="22"/>
              </w:rPr>
              <w:t xml:space="preserve"> </w:t>
            </w:r>
            <w:proofErr w:type="spellStart"/>
            <w:r>
              <w:rPr>
                <w:sz w:val="22"/>
              </w:rPr>
              <w:t>số</w:t>
            </w:r>
            <w:proofErr w:type="spellEnd"/>
            <w:r>
              <w:rPr>
                <w:sz w:val="22"/>
              </w:rPr>
              <w:t xml:space="preserve"> </w:t>
            </w:r>
            <w:proofErr w:type="spellStart"/>
            <w:r>
              <w:rPr>
                <w:sz w:val="22"/>
              </w:rPr>
              <w:t>các</w:t>
            </w:r>
            <w:proofErr w:type="spellEnd"/>
            <w:r>
              <w:rPr>
                <w:sz w:val="22"/>
              </w:rPr>
              <w:t xml:space="preserve"> </w:t>
            </w:r>
            <w:proofErr w:type="spellStart"/>
            <w:r>
              <w:rPr>
                <w:sz w:val="22"/>
              </w:rPr>
              <w:t>điều</w:t>
            </w:r>
            <w:proofErr w:type="spellEnd"/>
            <w:r>
              <w:rPr>
                <w:sz w:val="22"/>
              </w:rPr>
              <w:t xml:space="preserve"> </w:t>
            </w:r>
            <w:proofErr w:type="spellStart"/>
            <w:r>
              <w:rPr>
                <w:sz w:val="22"/>
              </w:rPr>
              <w:t>kiện</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tại</w:t>
            </w:r>
            <w:proofErr w:type="spellEnd"/>
            <w:r>
              <w:rPr>
                <w:sz w:val="22"/>
              </w:rPr>
              <w:t xml:space="preserve"> </w:t>
            </w:r>
            <w:proofErr w:type="spellStart"/>
            <w:r>
              <w:rPr>
                <w:sz w:val="22"/>
              </w:rPr>
              <w:t>Điều</w:t>
            </w:r>
            <w:proofErr w:type="spellEnd"/>
            <w:r>
              <w:rPr>
                <w:sz w:val="22"/>
              </w:rPr>
              <w:t xml:space="preserve"> 5 </w:t>
            </w:r>
            <w:proofErr w:type="spellStart"/>
            <w:r>
              <w:rPr>
                <w:sz w:val="22"/>
              </w:rPr>
              <w:t>xuống</w:t>
            </w:r>
            <w:proofErr w:type="spellEnd"/>
            <w:r>
              <w:rPr>
                <w:sz w:val="22"/>
              </w:rPr>
              <w:t xml:space="preserve"> </w:t>
            </w:r>
            <w:proofErr w:type="spellStart"/>
            <w:r>
              <w:rPr>
                <w:sz w:val="22"/>
              </w:rPr>
              <w:t>Điều</w:t>
            </w:r>
            <w:proofErr w:type="spellEnd"/>
            <w:r>
              <w:rPr>
                <w:sz w:val="22"/>
              </w:rPr>
              <w:t xml:space="preserve"> 12 </w:t>
            </w:r>
            <w:proofErr w:type="spellStart"/>
            <w:r>
              <w:rPr>
                <w:sz w:val="22"/>
              </w:rPr>
              <w:t>để</w:t>
            </w:r>
            <w:proofErr w:type="spellEnd"/>
            <w:r>
              <w:rPr>
                <w:sz w:val="22"/>
              </w:rPr>
              <w:t xml:space="preserve"> </w:t>
            </w:r>
            <w:proofErr w:type="spellStart"/>
            <w:r>
              <w:rPr>
                <w:sz w:val="22"/>
              </w:rPr>
              <w:t>làm</w:t>
            </w:r>
            <w:proofErr w:type="spellEnd"/>
            <w:r>
              <w:rPr>
                <w:sz w:val="22"/>
              </w:rPr>
              <w:t xml:space="preserve"> </w:t>
            </w:r>
            <w:proofErr w:type="spellStart"/>
            <w:r>
              <w:rPr>
                <w:sz w:val="22"/>
              </w:rPr>
              <w:t>hồ</w:t>
            </w:r>
            <w:proofErr w:type="spellEnd"/>
            <w:r>
              <w:rPr>
                <w:sz w:val="22"/>
              </w:rPr>
              <w:t xml:space="preserve"> </w:t>
            </w:r>
            <w:proofErr w:type="spellStart"/>
            <w:r>
              <w:rPr>
                <w:sz w:val="22"/>
              </w:rPr>
              <w:t>sơ</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là</w:t>
            </w:r>
            <w:proofErr w:type="spellEnd"/>
            <w:r>
              <w:rPr>
                <w:sz w:val="22"/>
              </w:rPr>
              <w:t xml:space="preserve"> </w:t>
            </w:r>
            <w:proofErr w:type="spellStart"/>
            <w:r>
              <w:rPr>
                <w:sz w:val="22"/>
              </w:rPr>
              <w:t>chưa</w:t>
            </w:r>
            <w:proofErr w:type="spellEnd"/>
            <w:r>
              <w:rPr>
                <w:sz w:val="22"/>
              </w:rPr>
              <w:t xml:space="preserve"> </w:t>
            </w:r>
            <w:proofErr w:type="spellStart"/>
            <w:r>
              <w:rPr>
                <w:sz w:val="22"/>
              </w:rPr>
              <w:t>phù</w:t>
            </w:r>
            <w:proofErr w:type="spellEnd"/>
            <w:r>
              <w:rPr>
                <w:sz w:val="22"/>
              </w:rPr>
              <w:t xml:space="preserve"> </w:t>
            </w:r>
            <w:proofErr w:type="spellStart"/>
            <w:r>
              <w:rPr>
                <w:sz w:val="22"/>
              </w:rPr>
              <w:t>hợp</w:t>
            </w:r>
            <w:proofErr w:type="spellEnd"/>
            <w:r>
              <w:rPr>
                <w:sz w:val="22"/>
              </w:rPr>
              <w:t xml:space="preserve">. </w:t>
            </w:r>
            <w:proofErr w:type="spellStart"/>
            <w:r>
              <w:rPr>
                <w:sz w:val="22"/>
              </w:rPr>
              <w:t>Dự</w:t>
            </w:r>
            <w:proofErr w:type="spellEnd"/>
            <w:r>
              <w:rPr>
                <w:sz w:val="22"/>
              </w:rPr>
              <w:t xml:space="preserve"> </w:t>
            </w:r>
            <w:proofErr w:type="spellStart"/>
            <w:r>
              <w:rPr>
                <w:sz w:val="22"/>
              </w:rPr>
              <w:t>thảo</w:t>
            </w:r>
            <w:proofErr w:type="spellEnd"/>
            <w:r>
              <w:rPr>
                <w:sz w:val="22"/>
              </w:rPr>
              <w:t xml:space="preserve"> </w:t>
            </w:r>
            <w:proofErr w:type="spellStart"/>
            <w:r>
              <w:rPr>
                <w:sz w:val="22"/>
              </w:rPr>
              <w:t>Quyết</w:t>
            </w:r>
            <w:proofErr w:type="spellEnd"/>
            <w:r>
              <w:rPr>
                <w:sz w:val="22"/>
              </w:rPr>
              <w:t xml:space="preserve"> </w:t>
            </w:r>
            <w:proofErr w:type="spellStart"/>
            <w:r>
              <w:rPr>
                <w:sz w:val="22"/>
              </w:rPr>
              <w:t>định</w:t>
            </w:r>
            <w:proofErr w:type="spellEnd"/>
            <w:r>
              <w:rPr>
                <w:sz w:val="22"/>
              </w:rPr>
              <w:t xml:space="preserve"> </w:t>
            </w:r>
            <w:proofErr w:type="spellStart"/>
            <w:r>
              <w:rPr>
                <w:sz w:val="22"/>
              </w:rPr>
              <w:t>chỉ</w:t>
            </w:r>
            <w:proofErr w:type="spellEnd"/>
            <w:r>
              <w:rPr>
                <w:sz w:val="22"/>
              </w:rPr>
              <w:t xml:space="preserve"> </w:t>
            </w:r>
            <w:proofErr w:type="spellStart"/>
            <w:r>
              <w:rPr>
                <w:sz w:val="22"/>
              </w:rPr>
              <w:t>định</w:t>
            </w:r>
            <w:proofErr w:type="spellEnd"/>
            <w:r>
              <w:rPr>
                <w:sz w:val="22"/>
              </w:rPr>
              <w:t xml:space="preserve"> </w:t>
            </w:r>
            <w:proofErr w:type="spellStart"/>
            <w:r>
              <w:rPr>
                <w:sz w:val="22"/>
              </w:rPr>
              <w:t>các</w:t>
            </w:r>
            <w:proofErr w:type="spellEnd"/>
            <w:r>
              <w:rPr>
                <w:sz w:val="22"/>
              </w:rPr>
              <w:t xml:space="preserve"> </w:t>
            </w:r>
            <w:proofErr w:type="spellStart"/>
            <w:r>
              <w:rPr>
                <w:sz w:val="22"/>
              </w:rPr>
              <w:t>điều</w:t>
            </w:r>
            <w:proofErr w:type="spellEnd"/>
            <w:r>
              <w:rPr>
                <w:sz w:val="22"/>
              </w:rPr>
              <w:t xml:space="preserve"> </w:t>
            </w:r>
            <w:proofErr w:type="spellStart"/>
            <w:r>
              <w:rPr>
                <w:sz w:val="22"/>
              </w:rPr>
              <w:t>kiện</w:t>
            </w:r>
            <w:proofErr w:type="spellEnd"/>
            <w:r>
              <w:rPr>
                <w:sz w:val="22"/>
              </w:rPr>
              <w:t xml:space="preserve"> </w:t>
            </w:r>
            <w:proofErr w:type="spellStart"/>
            <w:r>
              <w:rPr>
                <w:sz w:val="22"/>
              </w:rPr>
              <w:t>cần</w:t>
            </w:r>
            <w:proofErr w:type="spellEnd"/>
            <w:r>
              <w:rPr>
                <w:sz w:val="22"/>
              </w:rPr>
              <w:t xml:space="preserve"> </w:t>
            </w:r>
            <w:proofErr w:type="spellStart"/>
            <w:r>
              <w:rPr>
                <w:sz w:val="22"/>
              </w:rPr>
              <w:t>thiết</w:t>
            </w:r>
            <w:proofErr w:type="spellEnd"/>
            <w:r>
              <w:rPr>
                <w:sz w:val="22"/>
              </w:rPr>
              <w:t xml:space="preserve"> </w:t>
            </w:r>
            <w:proofErr w:type="spellStart"/>
            <w:r>
              <w:rPr>
                <w:sz w:val="22"/>
              </w:rPr>
              <w:t>để</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tại</w:t>
            </w:r>
            <w:proofErr w:type="spellEnd"/>
            <w:r>
              <w:rPr>
                <w:sz w:val="22"/>
              </w:rPr>
              <w:t xml:space="preserve"> </w:t>
            </w:r>
            <w:proofErr w:type="spellStart"/>
            <w:r>
              <w:rPr>
                <w:sz w:val="22"/>
              </w:rPr>
              <w:t>Điều</w:t>
            </w:r>
            <w:proofErr w:type="spellEnd"/>
            <w:r>
              <w:rPr>
                <w:sz w:val="22"/>
              </w:rPr>
              <w:t xml:space="preserve"> 5, </w:t>
            </w:r>
            <w:proofErr w:type="spellStart"/>
            <w:r>
              <w:rPr>
                <w:sz w:val="22"/>
              </w:rPr>
              <w:t>còn</w:t>
            </w:r>
            <w:proofErr w:type="spellEnd"/>
            <w:r>
              <w:rPr>
                <w:sz w:val="22"/>
              </w:rPr>
              <w:t xml:space="preserve"> </w:t>
            </w:r>
            <w:proofErr w:type="spellStart"/>
            <w:r>
              <w:rPr>
                <w:sz w:val="22"/>
              </w:rPr>
              <w:t>về</w:t>
            </w:r>
            <w:proofErr w:type="spellEnd"/>
            <w:r>
              <w:rPr>
                <w:sz w:val="22"/>
              </w:rPr>
              <w:t xml:space="preserve"> </w:t>
            </w:r>
            <w:proofErr w:type="spellStart"/>
            <w:r>
              <w:rPr>
                <w:sz w:val="22"/>
              </w:rPr>
              <w:t>hồ</w:t>
            </w:r>
            <w:proofErr w:type="spellEnd"/>
            <w:r>
              <w:rPr>
                <w:sz w:val="22"/>
              </w:rPr>
              <w:t xml:space="preserve"> </w:t>
            </w:r>
            <w:proofErr w:type="spellStart"/>
            <w:r>
              <w:rPr>
                <w:sz w:val="22"/>
              </w:rPr>
              <w:t>sơ</w:t>
            </w:r>
            <w:proofErr w:type="spellEnd"/>
            <w:r>
              <w:rPr>
                <w:sz w:val="22"/>
              </w:rPr>
              <w:t xml:space="preserve"> </w:t>
            </w:r>
            <w:proofErr w:type="spellStart"/>
            <w:r>
              <w:rPr>
                <w:sz w:val="22"/>
              </w:rPr>
              <w:t>vay</w:t>
            </w:r>
            <w:proofErr w:type="spellEnd"/>
            <w:r>
              <w:rPr>
                <w:sz w:val="22"/>
              </w:rPr>
              <w:t xml:space="preserve"> </w:t>
            </w:r>
            <w:proofErr w:type="spellStart"/>
            <w:r>
              <w:rPr>
                <w:sz w:val="22"/>
              </w:rPr>
              <w:t>vốn</w:t>
            </w:r>
            <w:proofErr w:type="spellEnd"/>
            <w:r>
              <w:rPr>
                <w:sz w:val="22"/>
              </w:rPr>
              <w:t xml:space="preserve"> </w:t>
            </w:r>
            <w:proofErr w:type="spellStart"/>
            <w:r>
              <w:rPr>
                <w:sz w:val="22"/>
              </w:rPr>
              <w:t>cụ</w:t>
            </w:r>
            <w:proofErr w:type="spellEnd"/>
            <w:r>
              <w:rPr>
                <w:sz w:val="22"/>
              </w:rPr>
              <w:t xml:space="preserve"> </w:t>
            </w:r>
            <w:proofErr w:type="spellStart"/>
            <w:r>
              <w:rPr>
                <w:sz w:val="22"/>
              </w:rPr>
              <w:t>thể</w:t>
            </w:r>
            <w:proofErr w:type="spellEnd"/>
            <w:r>
              <w:rPr>
                <w:sz w:val="22"/>
              </w:rPr>
              <w:t xml:space="preserve">, </w:t>
            </w:r>
            <w:proofErr w:type="spellStart"/>
            <w:r>
              <w:rPr>
                <w:sz w:val="22"/>
              </w:rPr>
              <w:t>đầy</w:t>
            </w:r>
            <w:proofErr w:type="spellEnd"/>
            <w:r>
              <w:rPr>
                <w:sz w:val="22"/>
              </w:rPr>
              <w:t xml:space="preserve"> </w:t>
            </w:r>
            <w:proofErr w:type="spellStart"/>
            <w:r>
              <w:rPr>
                <w:sz w:val="22"/>
              </w:rPr>
              <w:t>đủ</w:t>
            </w:r>
            <w:proofErr w:type="spellEnd"/>
            <w:r>
              <w:rPr>
                <w:sz w:val="22"/>
              </w:rPr>
              <w:t xml:space="preserve"> </w:t>
            </w:r>
            <w:proofErr w:type="spellStart"/>
            <w:r>
              <w:rPr>
                <w:sz w:val="22"/>
              </w:rPr>
              <w:t>thì</w:t>
            </w:r>
            <w:proofErr w:type="spellEnd"/>
            <w:r>
              <w:rPr>
                <w:sz w:val="22"/>
              </w:rPr>
              <w:t xml:space="preserve"> </w:t>
            </w:r>
            <w:proofErr w:type="spellStart"/>
            <w:r>
              <w:rPr>
                <w:sz w:val="22"/>
              </w:rPr>
              <w:t>phải</w:t>
            </w:r>
            <w:proofErr w:type="spellEnd"/>
            <w:r>
              <w:rPr>
                <w:sz w:val="22"/>
              </w:rPr>
              <w:t xml:space="preserve"> do NHCSXH </w:t>
            </w:r>
            <w:proofErr w:type="spellStart"/>
            <w:r>
              <w:rPr>
                <w:sz w:val="22"/>
              </w:rPr>
              <w:t>quy</w:t>
            </w:r>
            <w:proofErr w:type="spellEnd"/>
            <w:r>
              <w:rPr>
                <w:sz w:val="22"/>
              </w:rPr>
              <w:t xml:space="preserve"> </w:t>
            </w:r>
            <w:proofErr w:type="spellStart"/>
            <w:r>
              <w:rPr>
                <w:sz w:val="22"/>
              </w:rPr>
              <w:t>định</w:t>
            </w:r>
            <w:proofErr w:type="spellEnd"/>
            <w:r>
              <w:rPr>
                <w:sz w:val="22"/>
              </w:rPr>
              <w:t xml:space="preserve"> </w:t>
            </w:r>
            <w:proofErr w:type="spellStart"/>
            <w:r>
              <w:rPr>
                <w:sz w:val="22"/>
              </w:rPr>
              <w:t>tại</w:t>
            </w:r>
            <w:proofErr w:type="spellEnd"/>
            <w:r>
              <w:rPr>
                <w:sz w:val="22"/>
              </w:rPr>
              <w:t xml:space="preserve"> </w:t>
            </w:r>
            <w:proofErr w:type="spellStart"/>
            <w:r>
              <w:rPr>
                <w:sz w:val="22"/>
              </w:rPr>
              <w:t>quy</w:t>
            </w:r>
            <w:proofErr w:type="spellEnd"/>
            <w:r>
              <w:rPr>
                <w:sz w:val="22"/>
              </w:rPr>
              <w:t xml:space="preserve"> </w:t>
            </w:r>
            <w:proofErr w:type="spellStart"/>
            <w:r>
              <w:rPr>
                <w:sz w:val="22"/>
              </w:rPr>
              <w:t>chế</w:t>
            </w:r>
            <w:proofErr w:type="spellEnd"/>
            <w:r>
              <w:rPr>
                <w:sz w:val="22"/>
              </w:rPr>
              <w:t xml:space="preserve"> </w:t>
            </w:r>
            <w:proofErr w:type="spellStart"/>
            <w:r>
              <w:rPr>
                <w:sz w:val="22"/>
              </w:rPr>
              <w:t>nội</w:t>
            </w:r>
            <w:proofErr w:type="spellEnd"/>
            <w:r>
              <w:rPr>
                <w:sz w:val="22"/>
              </w:rPr>
              <w:t xml:space="preserve"> </w:t>
            </w:r>
            <w:proofErr w:type="spellStart"/>
            <w:r>
              <w:rPr>
                <w:sz w:val="22"/>
              </w:rPr>
              <w:t>bộ</w:t>
            </w:r>
            <w:proofErr w:type="spellEnd"/>
            <w:r>
              <w:rPr>
                <w:sz w:val="22"/>
              </w:rPr>
              <w:t>.</w:t>
            </w:r>
          </w:p>
        </w:tc>
      </w:tr>
    </w:tbl>
    <w:p w14:paraId="24208FF8" w14:textId="77777777" w:rsidR="00B41707" w:rsidRPr="00406412" w:rsidRDefault="00B41707" w:rsidP="00C74C30">
      <w:pPr>
        <w:spacing w:before="80" w:line="320" w:lineRule="exact"/>
        <w:ind w:firstLine="720"/>
        <w:rPr>
          <w:b/>
          <w:sz w:val="22"/>
          <w:lang w:val="nl-NL"/>
        </w:rPr>
      </w:pPr>
    </w:p>
    <w:sectPr w:rsidR="00B41707" w:rsidRPr="00406412" w:rsidSect="00921607">
      <w:headerReference w:type="default" r:id="rId8"/>
      <w:footerReference w:type="even" r:id="rId9"/>
      <w:footerReference w:type="default" r:id="rId10"/>
      <w:pgSz w:w="16839" w:h="11907" w:orient="landscape" w:code="9"/>
      <w:pgMar w:top="851" w:right="907" w:bottom="680" w:left="907" w:header="510" w:footer="23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777E" w14:textId="77777777" w:rsidR="00B630FC" w:rsidRDefault="00B630FC">
      <w:pPr>
        <w:spacing w:line="240" w:lineRule="auto"/>
      </w:pPr>
      <w:r>
        <w:separator/>
      </w:r>
    </w:p>
  </w:endnote>
  <w:endnote w:type="continuationSeparator" w:id="0">
    <w:p w14:paraId="13ACE765" w14:textId="77777777" w:rsidR="00B630FC" w:rsidRDefault="00B63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3695" w14:textId="77777777" w:rsidR="006C6FFE" w:rsidRDefault="00CC5A28">
    <w:pPr>
      <w:pStyle w:val="Footer"/>
      <w:framePr w:wrap="around" w:vAnchor="text" w:hAnchor="margin" w:xAlign="center" w:y="1"/>
      <w:rPr>
        <w:rStyle w:val="PageNumber"/>
      </w:rPr>
    </w:pPr>
    <w:r>
      <w:rPr>
        <w:rStyle w:val="PageNumber"/>
      </w:rPr>
      <w:fldChar w:fldCharType="begin"/>
    </w:r>
    <w:r w:rsidR="006C6FFE">
      <w:rPr>
        <w:rStyle w:val="PageNumber"/>
      </w:rPr>
      <w:instrText xml:space="preserve">PAGE  </w:instrText>
    </w:r>
    <w:r>
      <w:rPr>
        <w:rStyle w:val="PageNumber"/>
      </w:rPr>
      <w:fldChar w:fldCharType="end"/>
    </w:r>
  </w:p>
  <w:p w14:paraId="7B27C85E" w14:textId="77777777" w:rsidR="006C6FFE" w:rsidRDefault="006C6F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EFFE" w14:textId="77777777" w:rsidR="006C6FFE" w:rsidRDefault="006C6FFE">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75CC" w14:textId="77777777" w:rsidR="00B630FC" w:rsidRDefault="00B630FC">
      <w:pPr>
        <w:spacing w:line="240" w:lineRule="auto"/>
      </w:pPr>
      <w:r>
        <w:separator/>
      </w:r>
    </w:p>
  </w:footnote>
  <w:footnote w:type="continuationSeparator" w:id="0">
    <w:p w14:paraId="048DEAB1" w14:textId="77777777" w:rsidR="00B630FC" w:rsidRDefault="00B63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29420"/>
      <w:docPartObj>
        <w:docPartGallery w:val="Page Numbers (Top of Page)"/>
        <w:docPartUnique/>
      </w:docPartObj>
    </w:sdtPr>
    <w:sdtEndPr/>
    <w:sdtContent>
      <w:p w14:paraId="236D22CF" w14:textId="77777777" w:rsidR="006C6FFE" w:rsidRDefault="00CC5A28">
        <w:pPr>
          <w:pStyle w:val="Header"/>
          <w:jc w:val="center"/>
        </w:pPr>
        <w:r>
          <w:fldChar w:fldCharType="begin"/>
        </w:r>
        <w:r w:rsidR="00C243A8">
          <w:instrText xml:space="preserve"> PAGE   \* MERGEFORMAT </w:instrText>
        </w:r>
        <w:r>
          <w:fldChar w:fldCharType="separate"/>
        </w:r>
        <w:r w:rsidR="006E6BFA">
          <w:rPr>
            <w:noProof/>
          </w:rPr>
          <w:t>5</w:t>
        </w:r>
        <w:r>
          <w:rPr>
            <w:noProof/>
          </w:rPr>
          <w:fldChar w:fldCharType="end"/>
        </w:r>
      </w:p>
    </w:sdtContent>
  </w:sdt>
  <w:p w14:paraId="2CDD32F8" w14:textId="77777777" w:rsidR="006C6FFE" w:rsidRDefault="006C6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B56"/>
    <w:multiLevelType w:val="hybridMultilevel"/>
    <w:tmpl w:val="5B12480A"/>
    <w:lvl w:ilvl="0" w:tplc="37481F2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A0807D1"/>
    <w:multiLevelType w:val="hybridMultilevel"/>
    <w:tmpl w:val="9468D4AC"/>
    <w:lvl w:ilvl="0" w:tplc="4A02902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1A173FE"/>
    <w:multiLevelType w:val="hybridMultilevel"/>
    <w:tmpl w:val="E370C6C8"/>
    <w:lvl w:ilvl="0" w:tplc="5EB81FF2">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617F0"/>
    <w:multiLevelType w:val="hybridMultilevel"/>
    <w:tmpl w:val="55AC201C"/>
    <w:lvl w:ilvl="0" w:tplc="9CA0558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3B661B1"/>
    <w:multiLevelType w:val="hybridMultilevel"/>
    <w:tmpl w:val="8BFE022A"/>
    <w:lvl w:ilvl="0" w:tplc="504039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E3750C8"/>
    <w:multiLevelType w:val="hybridMultilevel"/>
    <w:tmpl w:val="D23A7E82"/>
    <w:lvl w:ilvl="0" w:tplc="34784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F3824"/>
    <w:multiLevelType w:val="hybridMultilevel"/>
    <w:tmpl w:val="806AC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E6115"/>
    <w:multiLevelType w:val="hybridMultilevel"/>
    <w:tmpl w:val="096A8EF2"/>
    <w:lvl w:ilvl="0" w:tplc="3E2C98D0">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0C31315"/>
    <w:multiLevelType w:val="hybridMultilevel"/>
    <w:tmpl w:val="EB885362"/>
    <w:lvl w:ilvl="0" w:tplc="9578B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B303A"/>
    <w:multiLevelType w:val="hybridMultilevel"/>
    <w:tmpl w:val="5EB6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D7FAD"/>
    <w:multiLevelType w:val="hybridMultilevel"/>
    <w:tmpl w:val="BEDEFECA"/>
    <w:lvl w:ilvl="0" w:tplc="1A28B3E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D63398"/>
    <w:multiLevelType w:val="hybridMultilevel"/>
    <w:tmpl w:val="5C82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66005"/>
    <w:multiLevelType w:val="hybridMultilevel"/>
    <w:tmpl w:val="850CB170"/>
    <w:lvl w:ilvl="0" w:tplc="5E0A366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305333D"/>
    <w:multiLevelType w:val="hybridMultilevel"/>
    <w:tmpl w:val="0322B182"/>
    <w:lvl w:ilvl="0" w:tplc="F440E7D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AE7B34"/>
    <w:multiLevelType w:val="hybridMultilevel"/>
    <w:tmpl w:val="E84EB5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9914F41"/>
    <w:multiLevelType w:val="hybridMultilevel"/>
    <w:tmpl w:val="C776A5EC"/>
    <w:lvl w:ilvl="0" w:tplc="60E47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00CB6"/>
    <w:multiLevelType w:val="hybridMultilevel"/>
    <w:tmpl w:val="3DFC532A"/>
    <w:lvl w:ilvl="0" w:tplc="C1D6BF1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46DD5"/>
    <w:multiLevelType w:val="hybridMultilevel"/>
    <w:tmpl w:val="24D8F16A"/>
    <w:lvl w:ilvl="0" w:tplc="844A7746">
      <w:start w:val="2"/>
      <w:numFmt w:val="bullet"/>
      <w:lvlText w:val="-"/>
      <w:lvlJc w:val="left"/>
      <w:pPr>
        <w:ind w:left="720" w:hanging="360"/>
      </w:pPr>
      <w:rPr>
        <w:rFonts w:ascii="Times New Roman" w:eastAsia="MS Mincho"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46B36AF"/>
    <w:multiLevelType w:val="hybridMultilevel"/>
    <w:tmpl w:val="F10A9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45D05"/>
    <w:multiLevelType w:val="hybridMultilevel"/>
    <w:tmpl w:val="0BDEBE06"/>
    <w:lvl w:ilvl="0" w:tplc="4314AA98">
      <w:start w:val="1"/>
      <w:numFmt w:val="lowerRoman"/>
      <w:lvlText w:val="(%1)"/>
      <w:lvlJc w:val="left"/>
      <w:pPr>
        <w:ind w:left="1785" w:hanging="10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8344B4"/>
    <w:multiLevelType w:val="hybridMultilevel"/>
    <w:tmpl w:val="D86E93A8"/>
    <w:lvl w:ilvl="0" w:tplc="B5EA868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A6C63"/>
    <w:multiLevelType w:val="hybridMultilevel"/>
    <w:tmpl w:val="233612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15401D7"/>
    <w:multiLevelType w:val="hybridMultilevel"/>
    <w:tmpl w:val="95A8EA54"/>
    <w:lvl w:ilvl="0" w:tplc="52E48A06">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98E7E76"/>
    <w:multiLevelType w:val="hybridMultilevel"/>
    <w:tmpl w:val="9D58CDB0"/>
    <w:lvl w:ilvl="0" w:tplc="48068B1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4"/>
  </w:num>
  <w:num w:numId="4">
    <w:abstractNumId w:val="8"/>
  </w:num>
  <w:num w:numId="5">
    <w:abstractNumId w:val="23"/>
  </w:num>
  <w:num w:numId="6">
    <w:abstractNumId w:val="0"/>
  </w:num>
  <w:num w:numId="7">
    <w:abstractNumId w:val="3"/>
  </w:num>
  <w:num w:numId="8">
    <w:abstractNumId w:val="1"/>
  </w:num>
  <w:num w:numId="9">
    <w:abstractNumId w:val="10"/>
  </w:num>
  <w:num w:numId="10">
    <w:abstractNumId w:val="13"/>
  </w:num>
  <w:num w:numId="11">
    <w:abstractNumId w:val="19"/>
  </w:num>
  <w:num w:numId="12">
    <w:abstractNumId w:val="2"/>
  </w:num>
  <w:num w:numId="13">
    <w:abstractNumId w:val="5"/>
  </w:num>
  <w:num w:numId="14">
    <w:abstractNumId w:val="15"/>
  </w:num>
  <w:num w:numId="15">
    <w:abstractNumId w:val="9"/>
  </w:num>
  <w:num w:numId="16">
    <w:abstractNumId w:val="6"/>
  </w:num>
  <w:num w:numId="17">
    <w:abstractNumId w:val="11"/>
  </w:num>
  <w:num w:numId="18">
    <w:abstractNumId w:val="18"/>
  </w:num>
  <w:num w:numId="19">
    <w:abstractNumId w:val="14"/>
  </w:num>
  <w:num w:numId="20">
    <w:abstractNumId w:val="21"/>
  </w:num>
  <w:num w:numId="21">
    <w:abstractNumId w:val="7"/>
  </w:num>
  <w:num w:numId="22">
    <w:abstractNumId w:val="17"/>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9C"/>
    <w:rsid w:val="0000026D"/>
    <w:rsid w:val="00000F90"/>
    <w:rsid w:val="0000124F"/>
    <w:rsid w:val="0000298D"/>
    <w:rsid w:val="000047AA"/>
    <w:rsid w:val="00004EF6"/>
    <w:rsid w:val="000057CC"/>
    <w:rsid w:val="00005D2B"/>
    <w:rsid w:val="00007345"/>
    <w:rsid w:val="000074CE"/>
    <w:rsid w:val="000075BE"/>
    <w:rsid w:val="00010662"/>
    <w:rsid w:val="000111F4"/>
    <w:rsid w:val="00012752"/>
    <w:rsid w:val="000146F2"/>
    <w:rsid w:val="000148AF"/>
    <w:rsid w:val="00014939"/>
    <w:rsid w:val="00015274"/>
    <w:rsid w:val="00015B21"/>
    <w:rsid w:val="0002044F"/>
    <w:rsid w:val="0002141B"/>
    <w:rsid w:val="000219D1"/>
    <w:rsid w:val="000226F3"/>
    <w:rsid w:val="00022B9B"/>
    <w:rsid w:val="00022E5F"/>
    <w:rsid w:val="00022EBA"/>
    <w:rsid w:val="00024870"/>
    <w:rsid w:val="00025E22"/>
    <w:rsid w:val="000267FA"/>
    <w:rsid w:val="00026F5F"/>
    <w:rsid w:val="0003073B"/>
    <w:rsid w:val="00030D84"/>
    <w:rsid w:val="0003162F"/>
    <w:rsid w:val="00031DBE"/>
    <w:rsid w:val="00032763"/>
    <w:rsid w:val="00033281"/>
    <w:rsid w:val="000378F5"/>
    <w:rsid w:val="00041D3E"/>
    <w:rsid w:val="00042899"/>
    <w:rsid w:val="00043793"/>
    <w:rsid w:val="0004405D"/>
    <w:rsid w:val="0004455E"/>
    <w:rsid w:val="00044985"/>
    <w:rsid w:val="00044F5D"/>
    <w:rsid w:val="000451DD"/>
    <w:rsid w:val="000454E4"/>
    <w:rsid w:val="0004775C"/>
    <w:rsid w:val="00047D83"/>
    <w:rsid w:val="00047F5B"/>
    <w:rsid w:val="00052AA8"/>
    <w:rsid w:val="00053260"/>
    <w:rsid w:val="000533DE"/>
    <w:rsid w:val="0005342C"/>
    <w:rsid w:val="0005495B"/>
    <w:rsid w:val="00056181"/>
    <w:rsid w:val="000602E0"/>
    <w:rsid w:val="000611E2"/>
    <w:rsid w:val="00065C72"/>
    <w:rsid w:val="00066285"/>
    <w:rsid w:val="000675BF"/>
    <w:rsid w:val="00071EC3"/>
    <w:rsid w:val="000720B8"/>
    <w:rsid w:val="000721AD"/>
    <w:rsid w:val="00072338"/>
    <w:rsid w:val="000733DE"/>
    <w:rsid w:val="00073CB5"/>
    <w:rsid w:val="000745F9"/>
    <w:rsid w:val="000746EA"/>
    <w:rsid w:val="00075205"/>
    <w:rsid w:val="000772D7"/>
    <w:rsid w:val="0007757A"/>
    <w:rsid w:val="00082342"/>
    <w:rsid w:val="000826FF"/>
    <w:rsid w:val="00082EB5"/>
    <w:rsid w:val="0008438B"/>
    <w:rsid w:val="00085245"/>
    <w:rsid w:val="00085FAA"/>
    <w:rsid w:val="00087438"/>
    <w:rsid w:val="000878D1"/>
    <w:rsid w:val="000916B9"/>
    <w:rsid w:val="0009213E"/>
    <w:rsid w:val="00092229"/>
    <w:rsid w:val="00093445"/>
    <w:rsid w:val="00093A0A"/>
    <w:rsid w:val="00093E93"/>
    <w:rsid w:val="000953BC"/>
    <w:rsid w:val="00095C69"/>
    <w:rsid w:val="0009682C"/>
    <w:rsid w:val="00097602"/>
    <w:rsid w:val="00097835"/>
    <w:rsid w:val="00097968"/>
    <w:rsid w:val="000A0EF3"/>
    <w:rsid w:val="000A145D"/>
    <w:rsid w:val="000A1542"/>
    <w:rsid w:val="000A1C4F"/>
    <w:rsid w:val="000A22BE"/>
    <w:rsid w:val="000A3AEA"/>
    <w:rsid w:val="000A3C78"/>
    <w:rsid w:val="000A3E9D"/>
    <w:rsid w:val="000A4A25"/>
    <w:rsid w:val="000A4CC1"/>
    <w:rsid w:val="000A5985"/>
    <w:rsid w:val="000A5A73"/>
    <w:rsid w:val="000A644B"/>
    <w:rsid w:val="000B2E2D"/>
    <w:rsid w:val="000B3E23"/>
    <w:rsid w:val="000B49CD"/>
    <w:rsid w:val="000B621A"/>
    <w:rsid w:val="000B71F3"/>
    <w:rsid w:val="000C0045"/>
    <w:rsid w:val="000C2420"/>
    <w:rsid w:val="000C435A"/>
    <w:rsid w:val="000C4513"/>
    <w:rsid w:val="000C47B4"/>
    <w:rsid w:val="000C5B8D"/>
    <w:rsid w:val="000C5D58"/>
    <w:rsid w:val="000C68F3"/>
    <w:rsid w:val="000C77FF"/>
    <w:rsid w:val="000C7E09"/>
    <w:rsid w:val="000D07A3"/>
    <w:rsid w:val="000D1780"/>
    <w:rsid w:val="000D2271"/>
    <w:rsid w:val="000D42F4"/>
    <w:rsid w:val="000D5A27"/>
    <w:rsid w:val="000D7163"/>
    <w:rsid w:val="000D736F"/>
    <w:rsid w:val="000E2B44"/>
    <w:rsid w:val="000E44E8"/>
    <w:rsid w:val="000E4AD4"/>
    <w:rsid w:val="000E4B05"/>
    <w:rsid w:val="000E6014"/>
    <w:rsid w:val="000E7812"/>
    <w:rsid w:val="000F01BD"/>
    <w:rsid w:val="000F0625"/>
    <w:rsid w:val="000F0727"/>
    <w:rsid w:val="000F0778"/>
    <w:rsid w:val="000F0C5F"/>
    <w:rsid w:val="000F1E44"/>
    <w:rsid w:val="000F3D94"/>
    <w:rsid w:val="000F66AE"/>
    <w:rsid w:val="000F6EC5"/>
    <w:rsid w:val="000F7128"/>
    <w:rsid w:val="000F7389"/>
    <w:rsid w:val="000F7420"/>
    <w:rsid w:val="000F7CF0"/>
    <w:rsid w:val="00100F54"/>
    <w:rsid w:val="0010182F"/>
    <w:rsid w:val="00101BBA"/>
    <w:rsid w:val="00101C67"/>
    <w:rsid w:val="001031CC"/>
    <w:rsid w:val="001059B8"/>
    <w:rsid w:val="00105EF7"/>
    <w:rsid w:val="0010647C"/>
    <w:rsid w:val="00107078"/>
    <w:rsid w:val="00107CE7"/>
    <w:rsid w:val="001125E4"/>
    <w:rsid w:val="001128A0"/>
    <w:rsid w:val="00112BBC"/>
    <w:rsid w:val="001131D0"/>
    <w:rsid w:val="0011394D"/>
    <w:rsid w:val="00114107"/>
    <w:rsid w:val="001179DB"/>
    <w:rsid w:val="00120926"/>
    <w:rsid w:val="001223D8"/>
    <w:rsid w:val="00125325"/>
    <w:rsid w:val="00127835"/>
    <w:rsid w:val="0013247A"/>
    <w:rsid w:val="00134CC2"/>
    <w:rsid w:val="00134DFD"/>
    <w:rsid w:val="001401FB"/>
    <w:rsid w:val="0014144E"/>
    <w:rsid w:val="0014196A"/>
    <w:rsid w:val="00142610"/>
    <w:rsid w:val="00142C1F"/>
    <w:rsid w:val="00143507"/>
    <w:rsid w:val="00143A51"/>
    <w:rsid w:val="00143EF2"/>
    <w:rsid w:val="00143F7F"/>
    <w:rsid w:val="0014411F"/>
    <w:rsid w:val="00145857"/>
    <w:rsid w:val="00151C80"/>
    <w:rsid w:val="001532F9"/>
    <w:rsid w:val="0015465D"/>
    <w:rsid w:val="00154D01"/>
    <w:rsid w:val="001559C1"/>
    <w:rsid w:val="00156123"/>
    <w:rsid w:val="001561C5"/>
    <w:rsid w:val="00160981"/>
    <w:rsid w:val="001617B6"/>
    <w:rsid w:val="00161DF7"/>
    <w:rsid w:val="00162920"/>
    <w:rsid w:val="00163E21"/>
    <w:rsid w:val="00164A21"/>
    <w:rsid w:val="00165445"/>
    <w:rsid w:val="00165DC2"/>
    <w:rsid w:val="00167EE9"/>
    <w:rsid w:val="00172269"/>
    <w:rsid w:val="00173BBB"/>
    <w:rsid w:val="00173FB0"/>
    <w:rsid w:val="00175E23"/>
    <w:rsid w:val="00176B32"/>
    <w:rsid w:val="001802D7"/>
    <w:rsid w:val="001803BE"/>
    <w:rsid w:val="00180E8E"/>
    <w:rsid w:val="001815C5"/>
    <w:rsid w:val="0018163A"/>
    <w:rsid w:val="001821A5"/>
    <w:rsid w:val="001851D1"/>
    <w:rsid w:val="00186012"/>
    <w:rsid w:val="00186290"/>
    <w:rsid w:val="00187E71"/>
    <w:rsid w:val="0019075C"/>
    <w:rsid w:val="00190D2D"/>
    <w:rsid w:val="0019130F"/>
    <w:rsid w:val="00192E43"/>
    <w:rsid w:val="0019442C"/>
    <w:rsid w:val="0019497C"/>
    <w:rsid w:val="00197256"/>
    <w:rsid w:val="00197A5B"/>
    <w:rsid w:val="001A01A4"/>
    <w:rsid w:val="001A033F"/>
    <w:rsid w:val="001A1177"/>
    <w:rsid w:val="001A1455"/>
    <w:rsid w:val="001A230E"/>
    <w:rsid w:val="001A23C3"/>
    <w:rsid w:val="001A47DE"/>
    <w:rsid w:val="001A52CB"/>
    <w:rsid w:val="001A6BB7"/>
    <w:rsid w:val="001A71BB"/>
    <w:rsid w:val="001B0C53"/>
    <w:rsid w:val="001B0D43"/>
    <w:rsid w:val="001B0EF7"/>
    <w:rsid w:val="001B2126"/>
    <w:rsid w:val="001B248E"/>
    <w:rsid w:val="001B287B"/>
    <w:rsid w:val="001B3B45"/>
    <w:rsid w:val="001B7B9C"/>
    <w:rsid w:val="001C0BCB"/>
    <w:rsid w:val="001C179D"/>
    <w:rsid w:val="001C1B3F"/>
    <w:rsid w:val="001C2A9E"/>
    <w:rsid w:val="001C5203"/>
    <w:rsid w:val="001C5755"/>
    <w:rsid w:val="001C5897"/>
    <w:rsid w:val="001C5E9B"/>
    <w:rsid w:val="001C627F"/>
    <w:rsid w:val="001C6DAB"/>
    <w:rsid w:val="001D04F0"/>
    <w:rsid w:val="001D1D35"/>
    <w:rsid w:val="001D1EF0"/>
    <w:rsid w:val="001D20A0"/>
    <w:rsid w:val="001D3799"/>
    <w:rsid w:val="001D43B5"/>
    <w:rsid w:val="001D515F"/>
    <w:rsid w:val="001D52D1"/>
    <w:rsid w:val="001D7E24"/>
    <w:rsid w:val="001E21E0"/>
    <w:rsid w:val="001E2281"/>
    <w:rsid w:val="001E2D42"/>
    <w:rsid w:val="001E3677"/>
    <w:rsid w:val="001E37F0"/>
    <w:rsid w:val="001E7E72"/>
    <w:rsid w:val="001F05DD"/>
    <w:rsid w:val="001F11D0"/>
    <w:rsid w:val="001F3019"/>
    <w:rsid w:val="001F34EC"/>
    <w:rsid w:val="001F3AA5"/>
    <w:rsid w:val="001F3E33"/>
    <w:rsid w:val="001F3F6A"/>
    <w:rsid w:val="001F52EA"/>
    <w:rsid w:val="001F67A3"/>
    <w:rsid w:val="001F6F21"/>
    <w:rsid w:val="0020072F"/>
    <w:rsid w:val="0020188B"/>
    <w:rsid w:val="002047FA"/>
    <w:rsid w:val="00205216"/>
    <w:rsid w:val="00205300"/>
    <w:rsid w:val="00205EF5"/>
    <w:rsid w:val="0020614E"/>
    <w:rsid w:val="00206705"/>
    <w:rsid w:val="002067A8"/>
    <w:rsid w:val="00206926"/>
    <w:rsid w:val="002069A4"/>
    <w:rsid w:val="002108C9"/>
    <w:rsid w:val="0021217A"/>
    <w:rsid w:val="002125E8"/>
    <w:rsid w:val="002144F2"/>
    <w:rsid w:val="002166CE"/>
    <w:rsid w:val="0021787A"/>
    <w:rsid w:val="00221AAD"/>
    <w:rsid w:val="00223C20"/>
    <w:rsid w:val="002246E1"/>
    <w:rsid w:val="00227566"/>
    <w:rsid w:val="002277BA"/>
    <w:rsid w:val="002277EC"/>
    <w:rsid w:val="002308D5"/>
    <w:rsid w:val="00231B8E"/>
    <w:rsid w:val="00232105"/>
    <w:rsid w:val="002321F9"/>
    <w:rsid w:val="00232ACE"/>
    <w:rsid w:val="002332C8"/>
    <w:rsid w:val="00234152"/>
    <w:rsid w:val="00237832"/>
    <w:rsid w:val="00242A7C"/>
    <w:rsid w:val="00246DCB"/>
    <w:rsid w:val="002473E2"/>
    <w:rsid w:val="00251BD9"/>
    <w:rsid w:val="00253D3A"/>
    <w:rsid w:val="002556D9"/>
    <w:rsid w:val="00257CFA"/>
    <w:rsid w:val="002607EA"/>
    <w:rsid w:val="00260A40"/>
    <w:rsid w:val="00260A54"/>
    <w:rsid w:val="00261563"/>
    <w:rsid w:val="00262430"/>
    <w:rsid w:val="002643D9"/>
    <w:rsid w:val="00265D85"/>
    <w:rsid w:val="0026702F"/>
    <w:rsid w:val="00271052"/>
    <w:rsid w:val="00271875"/>
    <w:rsid w:val="0027288D"/>
    <w:rsid w:val="0027401C"/>
    <w:rsid w:val="002746BB"/>
    <w:rsid w:val="00275AEA"/>
    <w:rsid w:val="00276665"/>
    <w:rsid w:val="0027666B"/>
    <w:rsid w:val="00276C12"/>
    <w:rsid w:val="0027799E"/>
    <w:rsid w:val="002807F4"/>
    <w:rsid w:val="00280C76"/>
    <w:rsid w:val="00281807"/>
    <w:rsid w:val="00282A1E"/>
    <w:rsid w:val="00283051"/>
    <w:rsid w:val="00284773"/>
    <w:rsid w:val="00285977"/>
    <w:rsid w:val="00286A5E"/>
    <w:rsid w:val="00287885"/>
    <w:rsid w:val="00290BF0"/>
    <w:rsid w:val="00291B15"/>
    <w:rsid w:val="00293652"/>
    <w:rsid w:val="00295B93"/>
    <w:rsid w:val="00296159"/>
    <w:rsid w:val="00296527"/>
    <w:rsid w:val="00296EC8"/>
    <w:rsid w:val="00297180"/>
    <w:rsid w:val="002978C2"/>
    <w:rsid w:val="002A09D2"/>
    <w:rsid w:val="002A4374"/>
    <w:rsid w:val="002A499E"/>
    <w:rsid w:val="002A54A0"/>
    <w:rsid w:val="002A5603"/>
    <w:rsid w:val="002B0FCC"/>
    <w:rsid w:val="002B3638"/>
    <w:rsid w:val="002B444E"/>
    <w:rsid w:val="002B6D7F"/>
    <w:rsid w:val="002B750D"/>
    <w:rsid w:val="002C0513"/>
    <w:rsid w:val="002C2864"/>
    <w:rsid w:val="002C382B"/>
    <w:rsid w:val="002C4B6C"/>
    <w:rsid w:val="002D2D1D"/>
    <w:rsid w:val="002D5E77"/>
    <w:rsid w:val="002E041D"/>
    <w:rsid w:val="002E3781"/>
    <w:rsid w:val="002E3B8F"/>
    <w:rsid w:val="002E5E31"/>
    <w:rsid w:val="002E5FF4"/>
    <w:rsid w:val="002E652C"/>
    <w:rsid w:val="002E7464"/>
    <w:rsid w:val="002E7BCA"/>
    <w:rsid w:val="002F016E"/>
    <w:rsid w:val="002F0AAF"/>
    <w:rsid w:val="002F42E4"/>
    <w:rsid w:val="002F4636"/>
    <w:rsid w:val="002F4D8E"/>
    <w:rsid w:val="002F72D4"/>
    <w:rsid w:val="0030038E"/>
    <w:rsid w:val="003004B6"/>
    <w:rsid w:val="00303BED"/>
    <w:rsid w:val="00307A46"/>
    <w:rsid w:val="00310AF3"/>
    <w:rsid w:val="003110D6"/>
    <w:rsid w:val="003118A8"/>
    <w:rsid w:val="0031232F"/>
    <w:rsid w:val="0031398B"/>
    <w:rsid w:val="0031463E"/>
    <w:rsid w:val="003163AE"/>
    <w:rsid w:val="003173DE"/>
    <w:rsid w:val="00320909"/>
    <w:rsid w:val="0032100B"/>
    <w:rsid w:val="00321087"/>
    <w:rsid w:val="0032236D"/>
    <w:rsid w:val="00322A92"/>
    <w:rsid w:val="0032319F"/>
    <w:rsid w:val="00323CC8"/>
    <w:rsid w:val="00324009"/>
    <w:rsid w:val="003249B3"/>
    <w:rsid w:val="0033080F"/>
    <w:rsid w:val="00331B8C"/>
    <w:rsid w:val="00331C19"/>
    <w:rsid w:val="00331FA6"/>
    <w:rsid w:val="00331FE3"/>
    <w:rsid w:val="003338F6"/>
    <w:rsid w:val="0033467C"/>
    <w:rsid w:val="00335544"/>
    <w:rsid w:val="0033635F"/>
    <w:rsid w:val="00336603"/>
    <w:rsid w:val="00336E04"/>
    <w:rsid w:val="003374A4"/>
    <w:rsid w:val="003404C1"/>
    <w:rsid w:val="003412B9"/>
    <w:rsid w:val="0034186A"/>
    <w:rsid w:val="00343174"/>
    <w:rsid w:val="00343973"/>
    <w:rsid w:val="00343A36"/>
    <w:rsid w:val="00346012"/>
    <w:rsid w:val="00346096"/>
    <w:rsid w:val="003461D5"/>
    <w:rsid w:val="003469E0"/>
    <w:rsid w:val="00346CBC"/>
    <w:rsid w:val="003473B3"/>
    <w:rsid w:val="003521F8"/>
    <w:rsid w:val="00354E9A"/>
    <w:rsid w:val="00355790"/>
    <w:rsid w:val="00360012"/>
    <w:rsid w:val="00360E37"/>
    <w:rsid w:val="00361FD8"/>
    <w:rsid w:val="00366322"/>
    <w:rsid w:val="00371A24"/>
    <w:rsid w:val="0037232A"/>
    <w:rsid w:val="00373A03"/>
    <w:rsid w:val="003745BD"/>
    <w:rsid w:val="00374AFF"/>
    <w:rsid w:val="00374FE2"/>
    <w:rsid w:val="00375F97"/>
    <w:rsid w:val="003760DB"/>
    <w:rsid w:val="00376596"/>
    <w:rsid w:val="00376681"/>
    <w:rsid w:val="003775C0"/>
    <w:rsid w:val="003801FA"/>
    <w:rsid w:val="00382584"/>
    <w:rsid w:val="00382B21"/>
    <w:rsid w:val="00384B1D"/>
    <w:rsid w:val="00391E4C"/>
    <w:rsid w:val="0039297E"/>
    <w:rsid w:val="00394A5F"/>
    <w:rsid w:val="00394CD6"/>
    <w:rsid w:val="00394DF0"/>
    <w:rsid w:val="0039568C"/>
    <w:rsid w:val="00395C1B"/>
    <w:rsid w:val="00397686"/>
    <w:rsid w:val="003A0437"/>
    <w:rsid w:val="003A149C"/>
    <w:rsid w:val="003A175B"/>
    <w:rsid w:val="003A1F6E"/>
    <w:rsid w:val="003A1F6F"/>
    <w:rsid w:val="003A3892"/>
    <w:rsid w:val="003A3D87"/>
    <w:rsid w:val="003A50FF"/>
    <w:rsid w:val="003A5352"/>
    <w:rsid w:val="003A5EFB"/>
    <w:rsid w:val="003B0B21"/>
    <w:rsid w:val="003B1317"/>
    <w:rsid w:val="003B19A5"/>
    <w:rsid w:val="003B37C2"/>
    <w:rsid w:val="003B436C"/>
    <w:rsid w:val="003B4C93"/>
    <w:rsid w:val="003B6308"/>
    <w:rsid w:val="003B683D"/>
    <w:rsid w:val="003C0AE6"/>
    <w:rsid w:val="003C0F7A"/>
    <w:rsid w:val="003C27F0"/>
    <w:rsid w:val="003C32EB"/>
    <w:rsid w:val="003C357C"/>
    <w:rsid w:val="003C3D1D"/>
    <w:rsid w:val="003C49F3"/>
    <w:rsid w:val="003C6822"/>
    <w:rsid w:val="003C6A2C"/>
    <w:rsid w:val="003D09C1"/>
    <w:rsid w:val="003D112F"/>
    <w:rsid w:val="003D1A64"/>
    <w:rsid w:val="003D282E"/>
    <w:rsid w:val="003D4D41"/>
    <w:rsid w:val="003D5ED2"/>
    <w:rsid w:val="003D7AD6"/>
    <w:rsid w:val="003D7F7C"/>
    <w:rsid w:val="003E00FC"/>
    <w:rsid w:val="003E1F2F"/>
    <w:rsid w:val="003E2DB3"/>
    <w:rsid w:val="003E6E3B"/>
    <w:rsid w:val="003E6F30"/>
    <w:rsid w:val="003F07E8"/>
    <w:rsid w:val="003F0DE3"/>
    <w:rsid w:val="003F2C3B"/>
    <w:rsid w:val="003F35E1"/>
    <w:rsid w:val="003F5493"/>
    <w:rsid w:val="003F59A5"/>
    <w:rsid w:val="003F6391"/>
    <w:rsid w:val="003F6A55"/>
    <w:rsid w:val="003F6C04"/>
    <w:rsid w:val="003F7D32"/>
    <w:rsid w:val="004024BE"/>
    <w:rsid w:val="004043E2"/>
    <w:rsid w:val="00404828"/>
    <w:rsid w:val="00404908"/>
    <w:rsid w:val="00404A19"/>
    <w:rsid w:val="00404A61"/>
    <w:rsid w:val="004051FD"/>
    <w:rsid w:val="004057D4"/>
    <w:rsid w:val="0040597A"/>
    <w:rsid w:val="00405C7E"/>
    <w:rsid w:val="00406412"/>
    <w:rsid w:val="00407169"/>
    <w:rsid w:val="00407BE1"/>
    <w:rsid w:val="00407D22"/>
    <w:rsid w:val="00411AEF"/>
    <w:rsid w:val="00413D60"/>
    <w:rsid w:val="00414B91"/>
    <w:rsid w:val="004173BC"/>
    <w:rsid w:val="00417D0D"/>
    <w:rsid w:val="00420483"/>
    <w:rsid w:val="00420974"/>
    <w:rsid w:val="004220B0"/>
    <w:rsid w:val="00423CAD"/>
    <w:rsid w:val="00423F7C"/>
    <w:rsid w:val="004255C9"/>
    <w:rsid w:val="00426F3B"/>
    <w:rsid w:val="00427577"/>
    <w:rsid w:val="00427F36"/>
    <w:rsid w:val="00430F69"/>
    <w:rsid w:val="00432B87"/>
    <w:rsid w:val="00434711"/>
    <w:rsid w:val="00435FC6"/>
    <w:rsid w:val="0043661F"/>
    <w:rsid w:val="00437BF9"/>
    <w:rsid w:val="00440487"/>
    <w:rsid w:val="0044114F"/>
    <w:rsid w:val="004414E8"/>
    <w:rsid w:val="00442230"/>
    <w:rsid w:val="004453DA"/>
    <w:rsid w:val="0044648C"/>
    <w:rsid w:val="00446B76"/>
    <w:rsid w:val="00447722"/>
    <w:rsid w:val="0045072B"/>
    <w:rsid w:val="00453DAE"/>
    <w:rsid w:val="0045499A"/>
    <w:rsid w:val="004552C1"/>
    <w:rsid w:val="00455777"/>
    <w:rsid w:val="0045631B"/>
    <w:rsid w:val="0046101B"/>
    <w:rsid w:val="004624A1"/>
    <w:rsid w:val="00462608"/>
    <w:rsid w:val="00462EDA"/>
    <w:rsid w:val="00462EE7"/>
    <w:rsid w:val="0046393E"/>
    <w:rsid w:val="00465829"/>
    <w:rsid w:val="0046659C"/>
    <w:rsid w:val="00466FD3"/>
    <w:rsid w:val="00473AF6"/>
    <w:rsid w:val="00474193"/>
    <w:rsid w:val="00474812"/>
    <w:rsid w:val="00474AD7"/>
    <w:rsid w:val="0047543B"/>
    <w:rsid w:val="00480BEA"/>
    <w:rsid w:val="00480E16"/>
    <w:rsid w:val="004837C1"/>
    <w:rsid w:val="004839B4"/>
    <w:rsid w:val="00483A83"/>
    <w:rsid w:val="004864B6"/>
    <w:rsid w:val="004869D3"/>
    <w:rsid w:val="00486AC5"/>
    <w:rsid w:val="0049202B"/>
    <w:rsid w:val="00493245"/>
    <w:rsid w:val="004937D7"/>
    <w:rsid w:val="004942BB"/>
    <w:rsid w:val="00494E10"/>
    <w:rsid w:val="004952F3"/>
    <w:rsid w:val="00497E4B"/>
    <w:rsid w:val="004A0822"/>
    <w:rsid w:val="004A0839"/>
    <w:rsid w:val="004A345E"/>
    <w:rsid w:val="004A35D1"/>
    <w:rsid w:val="004A37C6"/>
    <w:rsid w:val="004A405F"/>
    <w:rsid w:val="004A53BE"/>
    <w:rsid w:val="004A7507"/>
    <w:rsid w:val="004A76E3"/>
    <w:rsid w:val="004A7752"/>
    <w:rsid w:val="004B05D8"/>
    <w:rsid w:val="004B1CE1"/>
    <w:rsid w:val="004B1DA6"/>
    <w:rsid w:val="004B2061"/>
    <w:rsid w:val="004B2D73"/>
    <w:rsid w:val="004B3307"/>
    <w:rsid w:val="004B3896"/>
    <w:rsid w:val="004B3FED"/>
    <w:rsid w:val="004B5849"/>
    <w:rsid w:val="004B674A"/>
    <w:rsid w:val="004B73CF"/>
    <w:rsid w:val="004C21A9"/>
    <w:rsid w:val="004C2438"/>
    <w:rsid w:val="004C301D"/>
    <w:rsid w:val="004C3F42"/>
    <w:rsid w:val="004C5056"/>
    <w:rsid w:val="004C5CF3"/>
    <w:rsid w:val="004C6EFA"/>
    <w:rsid w:val="004C72DC"/>
    <w:rsid w:val="004C7C37"/>
    <w:rsid w:val="004D077A"/>
    <w:rsid w:val="004D0B12"/>
    <w:rsid w:val="004D13A8"/>
    <w:rsid w:val="004D1556"/>
    <w:rsid w:val="004D2255"/>
    <w:rsid w:val="004D2394"/>
    <w:rsid w:val="004D363B"/>
    <w:rsid w:val="004D456C"/>
    <w:rsid w:val="004D4B1A"/>
    <w:rsid w:val="004D5BA8"/>
    <w:rsid w:val="004D60C9"/>
    <w:rsid w:val="004D6F48"/>
    <w:rsid w:val="004E06B5"/>
    <w:rsid w:val="004E07A5"/>
    <w:rsid w:val="004E1EE8"/>
    <w:rsid w:val="004E5764"/>
    <w:rsid w:val="004E611A"/>
    <w:rsid w:val="004F096B"/>
    <w:rsid w:val="004F24C5"/>
    <w:rsid w:val="004F5104"/>
    <w:rsid w:val="004F72DA"/>
    <w:rsid w:val="004F7FFB"/>
    <w:rsid w:val="00500774"/>
    <w:rsid w:val="00500E0B"/>
    <w:rsid w:val="00502184"/>
    <w:rsid w:val="00503C0A"/>
    <w:rsid w:val="0050414C"/>
    <w:rsid w:val="00505E04"/>
    <w:rsid w:val="00507A68"/>
    <w:rsid w:val="00507CF0"/>
    <w:rsid w:val="005115D4"/>
    <w:rsid w:val="005117A7"/>
    <w:rsid w:val="00512FF9"/>
    <w:rsid w:val="005137F3"/>
    <w:rsid w:val="00513877"/>
    <w:rsid w:val="00513D6C"/>
    <w:rsid w:val="0051432D"/>
    <w:rsid w:val="00514E0A"/>
    <w:rsid w:val="00517EA4"/>
    <w:rsid w:val="005207EC"/>
    <w:rsid w:val="005248FD"/>
    <w:rsid w:val="00524DF4"/>
    <w:rsid w:val="00525F5D"/>
    <w:rsid w:val="00526774"/>
    <w:rsid w:val="005273AD"/>
    <w:rsid w:val="005273C1"/>
    <w:rsid w:val="00530A43"/>
    <w:rsid w:val="005316FF"/>
    <w:rsid w:val="00531B4C"/>
    <w:rsid w:val="00533A0F"/>
    <w:rsid w:val="00534C8C"/>
    <w:rsid w:val="00535676"/>
    <w:rsid w:val="00535A4D"/>
    <w:rsid w:val="00535A97"/>
    <w:rsid w:val="00536FB6"/>
    <w:rsid w:val="005373BD"/>
    <w:rsid w:val="0054042D"/>
    <w:rsid w:val="00540853"/>
    <w:rsid w:val="00540E98"/>
    <w:rsid w:val="00540FFA"/>
    <w:rsid w:val="00541C1A"/>
    <w:rsid w:val="00543CCF"/>
    <w:rsid w:val="00544FDB"/>
    <w:rsid w:val="00546031"/>
    <w:rsid w:val="005464A8"/>
    <w:rsid w:val="00552215"/>
    <w:rsid w:val="00552BF8"/>
    <w:rsid w:val="00554A9E"/>
    <w:rsid w:val="00557F32"/>
    <w:rsid w:val="00560721"/>
    <w:rsid w:val="005611C0"/>
    <w:rsid w:val="00561B3C"/>
    <w:rsid w:val="00561D75"/>
    <w:rsid w:val="00562E76"/>
    <w:rsid w:val="00563B79"/>
    <w:rsid w:val="00563CA4"/>
    <w:rsid w:val="00564467"/>
    <w:rsid w:val="0056563A"/>
    <w:rsid w:val="00566090"/>
    <w:rsid w:val="00566E08"/>
    <w:rsid w:val="00570138"/>
    <w:rsid w:val="00570255"/>
    <w:rsid w:val="00570A75"/>
    <w:rsid w:val="005713D5"/>
    <w:rsid w:val="00571906"/>
    <w:rsid w:val="005734BD"/>
    <w:rsid w:val="00573786"/>
    <w:rsid w:val="005740CA"/>
    <w:rsid w:val="00574E33"/>
    <w:rsid w:val="0057539F"/>
    <w:rsid w:val="0057590E"/>
    <w:rsid w:val="0058050C"/>
    <w:rsid w:val="00580A49"/>
    <w:rsid w:val="00581D6E"/>
    <w:rsid w:val="00583026"/>
    <w:rsid w:val="00583B12"/>
    <w:rsid w:val="00584C25"/>
    <w:rsid w:val="00584E54"/>
    <w:rsid w:val="005857ED"/>
    <w:rsid w:val="00586E64"/>
    <w:rsid w:val="005936A4"/>
    <w:rsid w:val="005957E7"/>
    <w:rsid w:val="0059680D"/>
    <w:rsid w:val="00596F26"/>
    <w:rsid w:val="00597996"/>
    <w:rsid w:val="005A039F"/>
    <w:rsid w:val="005A1D6D"/>
    <w:rsid w:val="005A23E6"/>
    <w:rsid w:val="005A2E0E"/>
    <w:rsid w:val="005A4672"/>
    <w:rsid w:val="005B2238"/>
    <w:rsid w:val="005B3055"/>
    <w:rsid w:val="005B324A"/>
    <w:rsid w:val="005B3D85"/>
    <w:rsid w:val="005B58C5"/>
    <w:rsid w:val="005B6290"/>
    <w:rsid w:val="005C0BBC"/>
    <w:rsid w:val="005C14AF"/>
    <w:rsid w:val="005C1F05"/>
    <w:rsid w:val="005C3FAB"/>
    <w:rsid w:val="005C509D"/>
    <w:rsid w:val="005C52A3"/>
    <w:rsid w:val="005C55C2"/>
    <w:rsid w:val="005C6C5E"/>
    <w:rsid w:val="005C7209"/>
    <w:rsid w:val="005D0481"/>
    <w:rsid w:val="005D1CCE"/>
    <w:rsid w:val="005D2D9D"/>
    <w:rsid w:val="005D5C6F"/>
    <w:rsid w:val="005D6015"/>
    <w:rsid w:val="005D62DE"/>
    <w:rsid w:val="005D6FDC"/>
    <w:rsid w:val="005E1364"/>
    <w:rsid w:val="005E4E02"/>
    <w:rsid w:val="005E77D6"/>
    <w:rsid w:val="005F04B4"/>
    <w:rsid w:val="005F10AB"/>
    <w:rsid w:val="005F3425"/>
    <w:rsid w:val="005F3B62"/>
    <w:rsid w:val="005F4628"/>
    <w:rsid w:val="005F53B4"/>
    <w:rsid w:val="005F622B"/>
    <w:rsid w:val="005F64F5"/>
    <w:rsid w:val="005F6709"/>
    <w:rsid w:val="005F6E7E"/>
    <w:rsid w:val="005F7868"/>
    <w:rsid w:val="00601438"/>
    <w:rsid w:val="00601831"/>
    <w:rsid w:val="00602650"/>
    <w:rsid w:val="006028C8"/>
    <w:rsid w:val="006068DF"/>
    <w:rsid w:val="00606949"/>
    <w:rsid w:val="00607A45"/>
    <w:rsid w:val="00610324"/>
    <w:rsid w:val="00610C51"/>
    <w:rsid w:val="00612565"/>
    <w:rsid w:val="00612912"/>
    <w:rsid w:val="00612B73"/>
    <w:rsid w:val="00613032"/>
    <w:rsid w:val="00616DC6"/>
    <w:rsid w:val="00617EFB"/>
    <w:rsid w:val="00621EB7"/>
    <w:rsid w:val="0062266D"/>
    <w:rsid w:val="00623E76"/>
    <w:rsid w:val="00624401"/>
    <w:rsid w:val="006259E1"/>
    <w:rsid w:val="00625E49"/>
    <w:rsid w:val="00626E3C"/>
    <w:rsid w:val="006271F1"/>
    <w:rsid w:val="006275F1"/>
    <w:rsid w:val="00627810"/>
    <w:rsid w:val="00630387"/>
    <w:rsid w:val="00630921"/>
    <w:rsid w:val="0063150D"/>
    <w:rsid w:val="00631EA3"/>
    <w:rsid w:val="00631FAB"/>
    <w:rsid w:val="00633AC9"/>
    <w:rsid w:val="006342E1"/>
    <w:rsid w:val="006344B3"/>
    <w:rsid w:val="0063473E"/>
    <w:rsid w:val="00637AEC"/>
    <w:rsid w:val="00640FA6"/>
    <w:rsid w:val="00642E70"/>
    <w:rsid w:val="00643043"/>
    <w:rsid w:val="0064306C"/>
    <w:rsid w:val="00643C18"/>
    <w:rsid w:val="00644729"/>
    <w:rsid w:val="0064479A"/>
    <w:rsid w:val="00645530"/>
    <w:rsid w:val="006458A4"/>
    <w:rsid w:val="00645CE6"/>
    <w:rsid w:val="00646A19"/>
    <w:rsid w:val="00647E44"/>
    <w:rsid w:val="0065110B"/>
    <w:rsid w:val="00651170"/>
    <w:rsid w:val="006533D2"/>
    <w:rsid w:val="00654A89"/>
    <w:rsid w:val="00661924"/>
    <w:rsid w:val="006620CE"/>
    <w:rsid w:val="006625A3"/>
    <w:rsid w:val="00662F5B"/>
    <w:rsid w:val="00663313"/>
    <w:rsid w:val="006644B4"/>
    <w:rsid w:val="0066476B"/>
    <w:rsid w:val="006657A6"/>
    <w:rsid w:val="00665EB9"/>
    <w:rsid w:val="006665CA"/>
    <w:rsid w:val="006671F6"/>
    <w:rsid w:val="0066776A"/>
    <w:rsid w:val="0067123F"/>
    <w:rsid w:val="00671420"/>
    <w:rsid w:val="0067222C"/>
    <w:rsid w:val="00673E83"/>
    <w:rsid w:val="00674A08"/>
    <w:rsid w:val="00675015"/>
    <w:rsid w:val="006755E1"/>
    <w:rsid w:val="00675AD1"/>
    <w:rsid w:val="006760E6"/>
    <w:rsid w:val="00676BAD"/>
    <w:rsid w:val="0068204B"/>
    <w:rsid w:val="006824AC"/>
    <w:rsid w:val="0068280D"/>
    <w:rsid w:val="006829D1"/>
    <w:rsid w:val="00683351"/>
    <w:rsid w:val="00683549"/>
    <w:rsid w:val="00684138"/>
    <w:rsid w:val="00685654"/>
    <w:rsid w:val="00685758"/>
    <w:rsid w:val="006915AF"/>
    <w:rsid w:val="00692224"/>
    <w:rsid w:val="006928B1"/>
    <w:rsid w:val="00692F9E"/>
    <w:rsid w:val="006955B1"/>
    <w:rsid w:val="00696668"/>
    <w:rsid w:val="00697423"/>
    <w:rsid w:val="00697BEC"/>
    <w:rsid w:val="006A3666"/>
    <w:rsid w:val="006A3AE7"/>
    <w:rsid w:val="006A46AB"/>
    <w:rsid w:val="006A565E"/>
    <w:rsid w:val="006A66DD"/>
    <w:rsid w:val="006A680E"/>
    <w:rsid w:val="006A7486"/>
    <w:rsid w:val="006A7579"/>
    <w:rsid w:val="006B1DAD"/>
    <w:rsid w:val="006B3366"/>
    <w:rsid w:val="006B38B2"/>
    <w:rsid w:val="006B3903"/>
    <w:rsid w:val="006B598D"/>
    <w:rsid w:val="006B5E58"/>
    <w:rsid w:val="006B7868"/>
    <w:rsid w:val="006C0027"/>
    <w:rsid w:val="006C0822"/>
    <w:rsid w:val="006C128F"/>
    <w:rsid w:val="006C1702"/>
    <w:rsid w:val="006C2AFB"/>
    <w:rsid w:val="006C48B2"/>
    <w:rsid w:val="006C5027"/>
    <w:rsid w:val="006C5DBA"/>
    <w:rsid w:val="006C642C"/>
    <w:rsid w:val="006C6FFE"/>
    <w:rsid w:val="006C73C2"/>
    <w:rsid w:val="006C754E"/>
    <w:rsid w:val="006C7C56"/>
    <w:rsid w:val="006D0135"/>
    <w:rsid w:val="006D2159"/>
    <w:rsid w:val="006D29CB"/>
    <w:rsid w:val="006D3060"/>
    <w:rsid w:val="006D32BE"/>
    <w:rsid w:val="006D4CFF"/>
    <w:rsid w:val="006D521D"/>
    <w:rsid w:val="006D59A5"/>
    <w:rsid w:val="006D671D"/>
    <w:rsid w:val="006D753C"/>
    <w:rsid w:val="006E0C6C"/>
    <w:rsid w:val="006E187A"/>
    <w:rsid w:val="006E1D71"/>
    <w:rsid w:val="006E298E"/>
    <w:rsid w:val="006E2F99"/>
    <w:rsid w:val="006E347C"/>
    <w:rsid w:val="006E3B20"/>
    <w:rsid w:val="006E3E37"/>
    <w:rsid w:val="006E4A3E"/>
    <w:rsid w:val="006E4CB2"/>
    <w:rsid w:val="006E4DFB"/>
    <w:rsid w:val="006E5C67"/>
    <w:rsid w:val="006E6BFA"/>
    <w:rsid w:val="006E6E47"/>
    <w:rsid w:val="006F36BB"/>
    <w:rsid w:val="006F51D9"/>
    <w:rsid w:val="006F6414"/>
    <w:rsid w:val="0070011A"/>
    <w:rsid w:val="007016A3"/>
    <w:rsid w:val="00701928"/>
    <w:rsid w:val="00701FB6"/>
    <w:rsid w:val="00702FC8"/>
    <w:rsid w:val="00704B29"/>
    <w:rsid w:val="00711C7D"/>
    <w:rsid w:val="007124C2"/>
    <w:rsid w:val="00713790"/>
    <w:rsid w:val="007138E5"/>
    <w:rsid w:val="007151E8"/>
    <w:rsid w:val="007160DB"/>
    <w:rsid w:val="00716594"/>
    <w:rsid w:val="00720C38"/>
    <w:rsid w:val="00723CFB"/>
    <w:rsid w:val="00723F1E"/>
    <w:rsid w:val="00725A72"/>
    <w:rsid w:val="007260D5"/>
    <w:rsid w:val="00726953"/>
    <w:rsid w:val="007270E8"/>
    <w:rsid w:val="007272D0"/>
    <w:rsid w:val="00727786"/>
    <w:rsid w:val="007279A2"/>
    <w:rsid w:val="007301AC"/>
    <w:rsid w:val="007304A8"/>
    <w:rsid w:val="00730610"/>
    <w:rsid w:val="007354E1"/>
    <w:rsid w:val="00736F04"/>
    <w:rsid w:val="00736FD6"/>
    <w:rsid w:val="00737610"/>
    <w:rsid w:val="00740363"/>
    <w:rsid w:val="0074056E"/>
    <w:rsid w:val="0074195D"/>
    <w:rsid w:val="00743C03"/>
    <w:rsid w:val="00746BA7"/>
    <w:rsid w:val="00746BC2"/>
    <w:rsid w:val="00746E8B"/>
    <w:rsid w:val="00747251"/>
    <w:rsid w:val="007501D1"/>
    <w:rsid w:val="00752924"/>
    <w:rsid w:val="00752B58"/>
    <w:rsid w:val="00752CB7"/>
    <w:rsid w:val="0075376C"/>
    <w:rsid w:val="00754B6A"/>
    <w:rsid w:val="00754E47"/>
    <w:rsid w:val="0075516E"/>
    <w:rsid w:val="007552A3"/>
    <w:rsid w:val="007556D0"/>
    <w:rsid w:val="0075635F"/>
    <w:rsid w:val="00756581"/>
    <w:rsid w:val="0075660D"/>
    <w:rsid w:val="00757F39"/>
    <w:rsid w:val="00760F8C"/>
    <w:rsid w:val="007635AA"/>
    <w:rsid w:val="007651E4"/>
    <w:rsid w:val="00765928"/>
    <w:rsid w:val="00766418"/>
    <w:rsid w:val="00766700"/>
    <w:rsid w:val="00771F45"/>
    <w:rsid w:val="00774792"/>
    <w:rsid w:val="00774D90"/>
    <w:rsid w:val="00776EA6"/>
    <w:rsid w:val="00777671"/>
    <w:rsid w:val="007808AF"/>
    <w:rsid w:val="00780918"/>
    <w:rsid w:val="00781330"/>
    <w:rsid w:val="007828CE"/>
    <w:rsid w:val="007828E5"/>
    <w:rsid w:val="007828E8"/>
    <w:rsid w:val="00783A2B"/>
    <w:rsid w:val="00783BF9"/>
    <w:rsid w:val="0078405B"/>
    <w:rsid w:val="00785368"/>
    <w:rsid w:val="00786493"/>
    <w:rsid w:val="007866ED"/>
    <w:rsid w:val="00787284"/>
    <w:rsid w:val="00787DDA"/>
    <w:rsid w:val="00787FB5"/>
    <w:rsid w:val="00787FB9"/>
    <w:rsid w:val="0079117A"/>
    <w:rsid w:val="0079591B"/>
    <w:rsid w:val="00795C7B"/>
    <w:rsid w:val="00796911"/>
    <w:rsid w:val="0079708E"/>
    <w:rsid w:val="00797985"/>
    <w:rsid w:val="00797A94"/>
    <w:rsid w:val="007A03DD"/>
    <w:rsid w:val="007A174C"/>
    <w:rsid w:val="007A472B"/>
    <w:rsid w:val="007A57E7"/>
    <w:rsid w:val="007A5C01"/>
    <w:rsid w:val="007A6155"/>
    <w:rsid w:val="007A6E12"/>
    <w:rsid w:val="007B0B68"/>
    <w:rsid w:val="007B0BD5"/>
    <w:rsid w:val="007B17AD"/>
    <w:rsid w:val="007B244D"/>
    <w:rsid w:val="007B36B6"/>
    <w:rsid w:val="007B3721"/>
    <w:rsid w:val="007B601B"/>
    <w:rsid w:val="007C01CB"/>
    <w:rsid w:val="007C2062"/>
    <w:rsid w:val="007C339A"/>
    <w:rsid w:val="007C3A7F"/>
    <w:rsid w:val="007C5B63"/>
    <w:rsid w:val="007C75EB"/>
    <w:rsid w:val="007D0C8C"/>
    <w:rsid w:val="007D1B1E"/>
    <w:rsid w:val="007D3515"/>
    <w:rsid w:val="007D4DBC"/>
    <w:rsid w:val="007D5FB2"/>
    <w:rsid w:val="007D60CD"/>
    <w:rsid w:val="007D6F13"/>
    <w:rsid w:val="007E0E5C"/>
    <w:rsid w:val="007E2115"/>
    <w:rsid w:val="007E3803"/>
    <w:rsid w:val="007E5166"/>
    <w:rsid w:val="007E7429"/>
    <w:rsid w:val="007F120E"/>
    <w:rsid w:val="007F137F"/>
    <w:rsid w:val="007F18FD"/>
    <w:rsid w:val="007F2913"/>
    <w:rsid w:val="007F3138"/>
    <w:rsid w:val="007F31A2"/>
    <w:rsid w:val="007F6B7A"/>
    <w:rsid w:val="007F708B"/>
    <w:rsid w:val="007F753D"/>
    <w:rsid w:val="00800E58"/>
    <w:rsid w:val="008013DA"/>
    <w:rsid w:val="00802E62"/>
    <w:rsid w:val="00803EBE"/>
    <w:rsid w:val="00804C93"/>
    <w:rsid w:val="008066C0"/>
    <w:rsid w:val="008075AC"/>
    <w:rsid w:val="008115FE"/>
    <w:rsid w:val="008144B8"/>
    <w:rsid w:val="00814B58"/>
    <w:rsid w:val="00814D4E"/>
    <w:rsid w:val="00814F3A"/>
    <w:rsid w:val="00815C01"/>
    <w:rsid w:val="00816909"/>
    <w:rsid w:val="008208A1"/>
    <w:rsid w:val="008222AE"/>
    <w:rsid w:val="0082346F"/>
    <w:rsid w:val="00823923"/>
    <w:rsid w:val="0082551F"/>
    <w:rsid w:val="00826101"/>
    <w:rsid w:val="00826D5B"/>
    <w:rsid w:val="008300DE"/>
    <w:rsid w:val="00830D8E"/>
    <w:rsid w:val="00831533"/>
    <w:rsid w:val="00831A58"/>
    <w:rsid w:val="00834FE1"/>
    <w:rsid w:val="00837A67"/>
    <w:rsid w:val="00840057"/>
    <w:rsid w:val="00840A72"/>
    <w:rsid w:val="00841228"/>
    <w:rsid w:val="008429AE"/>
    <w:rsid w:val="00842B6A"/>
    <w:rsid w:val="0084314B"/>
    <w:rsid w:val="00843CAC"/>
    <w:rsid w:val="00844F6F"/>
    <w:rsid w:val="00845BD7"/>
    <w:rsid w:val="00845CC4"/>
    <w:rsid w:val="00845D52"/>
    <w:rsid w:val="00847043"/>
    <w:rsid w:val="00850AAB"/>
    <w:rsid w:val="00850BDD"/>
    <w:rsid w:val="00852591"/>
    <w:rsid w:val="008531DF"/>
    <w:rsid w:val="00854C2C"/>
    <w:rsid w:val="00860696"/>
    <w:rsid w:val="00861967"/>
    <w:rsid w:val="00862DEC"/>
    <w:rsid w:val="00863D3D"/>
    <w:rsid w:val="008640E9"/>
    <w:rsid w:val="008644DA"/>
    <w:rsid w:val="0086488C"/>
    <w:rsid w:val="008669DF"/>
    <w:rsid w:val="00866D94"/>
    <w:rsid w:val="00866E1D"/>
    <w:rsid w:val="00867EE4"/>
    <w:rsid w:val="008705EB"/>
    <w:rsid w:val="00871239"/>
    <w:rsid w:val="00871ABF"/>
    <w:rsid w:val="00873746"/>
    <w:rsid w:val="00873C65"/>
    <w:rsid w:val="00873CC6"/>
    <w:rsid w:val="00873E5E"/>
    <w:rsid w:val="00874F3E"/>
    <w:rsid w:val="00875361"/>
    <w:rsid w:val="00875877"/>
    <w:rsid w:val="00876FAD"/>
    <w:rsid w:val="00877B27"/>
    <w:rsid w:val="00880A37"/>
    <w:rsid w:val="00882106"/>
    <w:rsid w:val="00884286"/>
    <w:rsid w:val="0088478A"/>
    <w:rsid w:val="00885552"/>
    <w:rsid w:val="008873D5"/>
    <w:rsid w:val="00887758"/>
    <w:rsid w:val="008915A6"/>
    <w:rsid w:val="00891767"/>
    <w:rsid w:val="00892D3E"/>
    <w:rsid w:val="0089308E"/>
    <w:rsid w:val="00897FCD"/>
    <w:rsid w:val="008A2D32"/>
    <w:rsid w:val="008A49A4"/>
    <w:rsid w:val="008A54EF"/>
    <w:rsid w:val="008A564B"/>
    <w:rsid w:val="008B016E"/>
    <w:rsid w:val="008B03F4"/>
    <w:rsid w:val="008B17F9"/>
    <w:rsid w:val="008B5C64"/>
    <w:rsid w:val="008B755C"/>
    <w:rsid w:val="008C067F"/>
    <w:rsid w:val="008C083C"/>
    <w:rsid w:val="008C19DF"/>
    <w:rsid w:val="008C285E"/>
    <w:rsid w:val="008C2B87"/>
    <w:rsid w:val="008C53D7"/>
    <w:rsid w:val="008C5BE8"/>
    <w:rsid w:val="008C61D0"/>
    <w:rsid w:val="008C693D"/>
    <w:rsid w:val="008D11C8"/>
    <w:rsid w:val="008D25FB"/>
    <w:rsid w:val="008D2A8B"/>
    <w:rsid w:val="008D2C42"/>
    <w:rsid w:val="008D4106"/>
    <w:rsid w:val="008D4EB6"/>
    <w:rsid w:val="008D5527"/>
    <w:rsid w:val="008D62C1"/>
    <w:rsid w:val="008D709A"/>
    <w:rsid w:val="008D7983"/>
    <w:rsid w:val="008D7FDE"/>
    <w:rsid w:val="008E083A"/>
    <w:rsid w:val="008E16E8"/>
    <w:rsid w:val="008E2293"/>
    <w:rsid w:val="008E37AB"/>
    <w:rsid w:val="008E3FEB"/>
    <w:rsid w:val="008E4EC4"/>
    <w:rsid w:val="008E64C2"/>
    <w:rsid w:val="008F0439"/>
    <w:rsid w:val="008F0B8E"/>
    <w:rsid w:val="008F1EC8"/>
    <w:rsid w:val="008F261E"/>
    <w:rsid w:val="008F267D"/>
    <w:rsid w:val="008F2880"/>
    <w:rsid w:val="008F2B18"/>
    <w:rsid w:val="008F308D"/>
    <w:rsid w:val="008F4F2B"/>
    <w:rsid w:val="008F6963"/>
    <w:rsid w:val="008F69F8"/>
    <w:rsid w:val="008F724E"/>
    <w:rsid w:val="008F73F6"/>
    <w:rsid w:val="00900329"/>
    <w:rsid w:val="00900F6E"/>
    <w:rsid w:val="00901235"/>
    <w:rsid w:val="00901D09"/>
    <w:rsid w:val="009020C3"/>
    <w:rsid w:val="009031E4"/>
    <w:rsid w:val="00903676"/>
    <w:rsid w:val="00903B92"/>
    <w:rsid w:val="00905239"/>
    <w:rsid w:val="00905691"/>
    <w:rsid w:val="009068DB"/>
    <w:rsid w:val="0090759D"/>
    <w:rsid w:val="00907FD4"/>
    <w:rsid w:val="00911317"/>
    <w:rsid w:val="009134C4"/>
    <w:rsid w:val="009142AB"/>
    <w:rsid w:val="00914BDE"/>
    <w:rsid w:val="009153BD"/>
    <w:rsid w:val="0091582A"/>
    <w:rsid w:val="00915AD8"/>
    <w:rsid w:val="00915D1C"/>
    <w:rsid w:val="00917311"/>
    <w:rsid w:val="0092039B"/>
    <w:rsid w:val="00920769"/>
    <w:rsid w:val="00921208"/>
    <w:rsid w:val="00921607"/>
    <w:rsid w:val="009222A7"/>
    <w:rsid w:val="00922C2B"/>
    <w:rsid w:val="00922F7A"/>
    <w:rsid w:val="00924802"/>
    <w:rsid w:val="00924818"/>
    <w:rsid w:val="00925676"/>
    <w:rsid w:val="00925EBB"/>
    <w:rsid w:val="00926815"/>
    <w:rsid w:val="0093047C"/>
    <w:rsid w:val="0093268A"/>
    <w:rsid w:val="00933C47"/>
    <w:rsid w:val="009369A7"/>
    <w:rsid w:val="00937C0A"/>
    <w:rsid w:val="00940C51"/>
    <w:rsid w:val="009416FE"/>
    <w:rsid w:val="00941ED6"/>
    <w:rsid w:val="00942941"/>
    <w:rsid w:val="00942AAE"/>
    <w:rsid w:val="009440F0"/>
    <w:rsid w:val="00944418"/>
    <w:rsid w:val="00944826"/>
    <w:rsid w:val="00944D0B"/>
    <w:rsid w:val="0094592C"/>
    <w:rsid w:val="00946B0B"/>
    <w:rsid w:val="00946E47"/>
    <w:rsid w:val="00947082"/>
    <w:rsid w:val="009514C4"/>
    <w:rsid w:val="00951E6A"/>
    <w:rsid w:val="0095371D"/>
    <w:rsid w:val="00956186"/>
    <w:rsid w:val="00960126"/>
    <w:rsid w:val="00960846"/>
    <w:rsid w:val="009623C1"/>
    <w:rsid w:val="009625EC"/>
    <w:rsid w:val="00962B1D"/>
    <w:rsid w:val="00964707"/>
    <w:rsid w:val="009654D1"/>
    <w:rsid w:val="00965926"/>
    <w:rsid w:val="009667ED"/>
    <w:rsid w:val="009708BF"/>
    <w:rsid w:val="00970FF6"/>
    <w:rsid w:val="00972B52"/>
    <w:rsid w:val="00973EFA"/>
    <w:rsid w:val="00975065"/>
    <w:rsid w:val="009750DA"/>
    <w:rsid w:val="0097624F"/>
    <w:rsid w:val="009813C2"/>
    <w:rsid w:val="00982597"/>
    <w:rsid w:val="0098277C"/>
    <w:rsid w:val="0098293D"/>
    <w:rsid w:val="00982DEF"/>
    <w:rsid w:val="009833A5"/>
    <w:rsid w:val="00985430"/>
    <w:rsid w:val="00985AEC"/>
    <w:rsid w:val="00986CA3"/>
    <w:rsid w:val="00990143"/>
    <w:rsid w:val="0099174A"/>
    <w:rsid w:val="00992987"/>
    <w:rsid w:val="00993E52"/>
    <w:rsid w:val="009942A0"/>
    <w:rsid w:val="009948F1"/>
    <w:rsid w:val="00994EF0"/>
    <w:rsid w:val="00995004"/>
    <w:rsid w:val="00996EC3"/>
    <w:rsid w:val="009A001A"/>
    <w:rsid w:val="009A1843"/>
    <w:rsid w:val="009A24CF"/>
    <w:rsid w:val="009A2DB2"/>
    <w:rsid w:val="009A3DCF"/>
    <w:rsid w:val="009A60FA"/>
    <w:rsid w:val="009A6E40"/>
    <w:rsid w:val="009A7FA7"/>
    <w:rsid w:val="009B11CD"/>
    <w:rsid w:val="009B1A88"/>
    <w:rsid w:val="009B229C"/>
    <w:rsid w:val="009B4443"/>
    <w:rsid w:val="009B4FC4"/>
    <w:rsid w:val="009B5439"/>
    <w:rsid w:val="009B54AE"/>
    <w:rsid w:val="009B55AF"/>
    <w:rsid w:val="009B5ED4"/>
    <w:rsid w:val="009B68AC"/>
    <w:rsid w:val="009B76BB"/>
    <w:rsid w:val="009C010F"/>
    <w:rsid w:val="009C157C"/>
    <w:rsid w:val="009C442B"/>
    <w:rsid w:val="009C574D"/>
    <w:rsid w:val="009C6C65"/>
    <w:rsid w:val="009C7A57"/>
    <w:rsid w:val="009D1CCE"/>
    <w:rsid w:val="009D3FB2"/>
    <w:rsid w:val="009D49B5"/>
    <w:rsid w:val="009D582D"/>
    <w:rsid w:val="009D68B1"/>
    <w:rsid w:val="009D6F1D"/>
    <w:rsid w:val="009D7507"/>
    <w:rsid w:val="009E0F87"/>
    <w:rsid w:val="009E334F"/>
    <w:rsid w:val="009E446D"/>
    <w:rsid w:val="009E4D83"/>
    <w:rsid w:val="009E5C9A"/>
    <w:rsid w:val="009F3B8B"/>
    <w:rsid w:val="009F5AFC"/>
    <w:rsid w:val="00A00E47"/>
    <w:rsid w:val="00A01C1B"/>
    <w:rsid w:val="00A037E2"/>
    <w:rsid w:val="00A03B86"/>
    <w:rsid w:val="00A03E8A"/>
    <w:rsid w:val="00A050A5"/>
    <w:rsid w:val="00A05829"/>
    <w:rsid w:val="00A05B3C"/>
    <w:rsid w:val="00A05E51"/>
    <w:rsid w:val="00A074BA"/>
    <w:rsid w:val="00A07AB1"/>
    <w:rsid w:val="00A07D5A"/>
    <w:rsid w:val="00A1123A"/>
    <w:rsid w:val="00A12B2E"/>
    <w:rsid w:val="00A13280"/>
    <w:rsid w:val="00A13B82"/>
    <w:rsid w:val="00A14126"/>
    <w:rsid w:val="00A14395"/>
    <w:rsid w:val="00A1574D"/>
    <w:rsid w:val="00A16026"/>
    <w:rsid w:val="00A17C14"/>
    <w:rsid w:val="00A208B1"/>
    <w:rsid w:val="00A23360"/>
    <w:rsid w:val="00A23B46"/>
    <w:rsid w:val="00A24B95"/>
    <w:rsid w:val="00A25597"/>
    <w:rsid w:val="00A26D0E"/>
    <w:rsid w:val="00A278D9"/>
    <w:rsid w:val="00A27FF9"/>
    <w:rsid w:val="00A31B88"/>
    <w:rsid w:val="00A31F9E"/>
    <w:rsid w:val="00A32523"/>
    <w:rsid w:val="00A32C78"/>
    <w:rsid w:val="00A32CF9"/>
    <w:rsid w:val="00A33472"/>
    <w:rsid w:val="00A346AA"/>
    <w:rsid w:val="00A357C0"/>
    <w:rsid w:val="00A35915"/>
    <w:rsid w:val="00A360F6"/>
    <w:rsid w:val="00A36FB6"/>
    <w:rsid w:val="00A40E1A"/>
    <w:rsid w:val="00A41796"/>
    <w:rsid w:val="00A432B3"/>
    <w:rsid w:val="00A43AAF"/>
    <w:rsid w:val="00A43CDE"/>
    <w:rsid w:val="00A448FC"/>
    <w:rsid w:val="00A44C63"/>
    <w:rsid w:val="00A44D67"/>
    <w:rsid w:val="00A44F6F"/>
    <w:rsid w:val="00A452A8"/>
    <w:rsid w:val="00A46EEA"/>
    <w:rsid w:val="00A4725A"/>
    <w:rsid w:val="00A51D5A"/>
    <w:rsid w:val="00A52056"/>
    <w:rsid w:val="00A52201"/>
    <w:rsid w:val="00A53C91"/>
    <w:rsid w:val="00A552A1"/>
    <w:rsid w:val="00A5625E"/>
    <w:rsid w:val="00A56B33"/>
    <w:rsid w:val="00A57F0D"/>
    <w:rsid w:val="00A614CE"/>
    <w:rsid w:val="00A61E8A"/>
    <w:rsid w:val="00A6243D"/>
    <w:rsid w:val="00A62444"/>
    <w:rsid w:val="00A6274F"/>
    <w:rsid w:val="00A62FF0"/>
    <w:rsid w:val="00A648AA"/>
    <w:rsid w:val="00A65715"/>
    <w:rsid w:val="00A66808"/>
    <w:rsid w:val="00A66899"/>
    <w:rsid w:val="00A673DD"/>
    <w:rsid w:val="00A712FA"/>
    <w:rsid w:val="00A72D18"/>
    <w:rsid w:val="00A7302B"/>
    <w:rsid w:val="00A743F6"/>
    <w:rsid w:val="00A749E6"/>
    <w:rsid w:val="00A76E1D"/>
    <w:rsid w:val="00A801BD"/>
    <w:rsid w:val="00A813CB"/>
    <w:rsid w:val="00A8276B"/>
    <w:rsid w:val="00A82817"/>
    <w:rsid w:val="00A835C6"/>
    <w:rsid w:val="00A84F69"/>
    <w:rsid w:val="00A85AA8"/>
    <w:rsid w:val="00A9211B"/>
    <w:rsid w:val="00A9465B"/>
    <w:rsid w:val="00A95208"/>
    <w:rsid w:val="00A95ED7"/>
    <w:rsid w:val="00AA04BD"/>
    <w:rsid w:val="00AA0D48"/>
    <w:rsid w:val="00AA14F7"/>
    <w:rsid w:val="00AA3D81"/>
    <w:rsid w:val="00AA63E5"/>
    <w:rsid w:val="00AA69A6"/>
    <w:rsid w:val="00AA7376"/>
    <w:rsid w:val="00AA7732"/>
    <w:rsid w:val="00AB199F"/>
    <w:rsid w:val="00AB28FB"/>
    <w:rsid w:val="00AB3385"/>
    <w:rsid w:val="00AB3F3A"/>
    <w:rsid w:val="00AB67F3"/>
    <w:rsid w:val="00AB7449"/>
    <w:rsid w:val="00AB7793"/>
    <w:rsid w:val="00AC0518"/>
    <w:rsid w:val="00AC2779"/>
    <w:rsid w:val="00AC27D6"/>
    <w:rsid w:val="00AC2D03"/>
    <w:rsid w:val="00AC6F63"/>
    <w:rsid w:val="00AD0BED"/>
    <w:rsid w:val="00AD0F17"/>
    <w:rsid w:val="00AD1AB8"/>
    <w:rsid w:val="00AD47E3"/>
    <w:rsid w:val="00AD5D85"/>
    <w:rsid w:val="00AD6B18"/>
    <w:rsid w:val="00AD7B06"/>
    <w:rsid w:val="00AE0467"/>
    <w:rsid w:val="00AE05DD"/>
    <w:rsid w:val="00AE12BA"/>
    <w:rsid w:val="00AE16BB"/>
    <w:rsid w:val="00AE29BA"/>
    <w:rsid w:val="00AE2BA4"/>
    <w:rsid w:val="00AE2BB3"/>
    <w:rsid w:val="00AE391B"/>
    <w:rsid w:val="00AE4D17"/>
    <w:rsid w:val="00AE55B9"/>
    <w:rsid w:val="00AE5FA9"/>
    <w:rsid w:val="00AE69A0"/>
    <w:rsid w:val="00AE705E"/>
    <w:rsid w:val="00AE70FC"/>
    <w:rsid w:val="00AE7B3B"/>
    <w:rsid w:val="00AF0596"/>
    <w:rsid w:val="00AF0DF6"/>
    <w:rsid w:val="00AF271B"/>
    <w:rsid w:val="00AF505E"/>
    <w:rsid w:val="00AF50BE"/>
    <w:rsid w:val="00AF65D2"/>
    <w:rsid w:val="00AF6A7F"/>
    <w:rsid w:val="00AF6ABC"/>
    <w:rsid w:val="00AF78FB"/>
    <w:rsid w:val="00AF7DF2"/>
    <w:rsid w:val="00B008DC"/>
    <w:rsid w:val="00B00A1C"/>
    <w:rsid w:val="00B00BF8"/>
    <w:rsid w:val="00B01CB9"/>
    <w:rsid w:val="00B039A4"/>
    <w:rsid w:val="00B047DD"/>
    <w:rsid w:val="00B04905"/>
    <w:rsid w:val="00B0570E"/>
    <w:rsid w:val="00B0724E"/>
    <w:rsid w:val="00B104D6"/>
    <w:rsid w:val="00B12BAF"/>
    <w:rsid w:val="00B133B4"/>
    <w:rsid w:val="00B136B9"/>
    <w:rsid w:val="00B13D53"/>
    <w:rsid w:val="00B14B19"/>
    <w:rsid w:val="00B14FFD"/>
    <w:rsid w:val="00B17612"/>
    <w:rsid w:val="00B17CD6"/>
    <w:rsid w:val="00B17E5F"/>
    <w:rsid w:val="00B20123"/>
    <w:rsid w:val="00B2014D"/>
    <w:rsid w:val="00B21550"/>
    <w:rsid w:val="00B216DE"/>
    <w:rsid w:val="00B21DA6"/>
    <w:rsid w:val="00B2326F"/>
    <w:rsid w:val="00B267AB"/>
    <w:rsid w:val="00B271FD"/>
    <w:rsid w:val="00B27AB2"/>
    <w:rsid w:val="00B27FE3"/>
    <w:rsid w:val="00B300BD"/>
    <w:rsid w:val="00B30B99"/>
    <w:rsid w:val="00B31766"/>
    <w:rsid w:val="00B31E90"/>
    <w:rsid w:val="00B3268E"/>
    <w:rsid w:val="00B3359C"/>
    <w:rsid w:val="00B33C4E"/>
    <w:rsid w:val="00B34B63"/>
    <w:rsid w:val="00B357B1"/>
    <w:rsid w:val="00B35B26"/>
    <w:rsid w:val="00B360D9"/>
    <w:rsid w:val="00B36AF5"/>
    <w:rsid w:val="00B40767"/>
    <w:rsid w:val="00B40856"/>
    <w:rsid w:val="00B40C30"/>
    <w:rsid w:val="00B41707"/>
    <w:rsid w:val="00B423A3"/>
    <w:rsid w:val="00B423D6"/>
    <w:rsid w:val="00B42929"/>
    <w:rsid w:val="00B42C55"/>
    <w:rsid w:val="00B44789"/>
    <w:rsid w:val="00B4573A"/>
    <w:rsid w:val="00B46ECA"/>
    <w:rsid w:val="00B5005C"/>
    <w:rsid w:val="00B500DD"/>
    <w:rsid w:val="00B50303"/>
    <w:rsid w:val="00B51BE7"/>
    <w:rsid w:val="00B52AC5"/>
    <w:rsid w:val="00B52E5A"/>
    <w:rsid w:val="00B55749"/>
    <w:rsid w:val="00B5633B"/>
    <w:rsid w:val="00B57384"/>
    <w:rsid w:val="00B57D6A"/>
    <w:rsid w:val="00B60F92"/>
    <w:rsid w:val="00B6120C"/>
    <w:rsid w:val="00B62715"/>
    <w:rsid w:val="00B6306D"/>
    <w:rsid w:val="00B630FC"/>
    <w:rsid w:val="00B63889"/>
    <w:rsid w:val="00B639D9"/>
    <w:rsid w:val="00B65233"/>
    <w:rsid w:val="00B654B0"/>
    <w:rsid w:val="00B65CB5"/>
    <w:rsid w:val="00B661B4"/>
    <w:rsid w:val="00B70DB0"/>
    <w:rsid w:val="00B72E77"/>
    <w:rsid w:val="00B75055"/>
    <w:rsid w:val="00B756D3"/>
    <w:rsid w:val="00B7597B"/>
    <w:rsid w:val="00B76C5C"/>
    <w:rsid w:val="00B77C36"/>
    <w:rsid w:val="00B806AC"/>
    <w:rsid w:val="00B83F56"/>
    <w:rsid w:val="00B8674C"/>
    <w:rsid w:val="00B86868"/>
    <w:rsid w:val="00B9145A"/>
    <w:rsid w:val="00B9173A"/>
    <w:rsid w:val="00B91BC8"/>
    <w:rsid w:val="00B925CF"/>
    <w:rsid w:val="00B92B0D"/>
    <w:rsid w:val="00B93422"/>
    <w:rsid w:val="00B93840"/>
    <w:rsid w:val="00B94779"/>
    <w:rsid w:val="00B95831"/>
    <w:rsid w:val="00B95E8F"/>
    <w:rsid w:val="00B966B4"/>
    <w:rsid w:val="00B96A3C"/>
    <w:rsid w:val="00B9727C"/>
    <w:rsid w:val="00B97BFB"/>
    <w:rsid w:val="00BA0D40"/>
    <w:rsid w:val="00BA106A"/>
    <w:rsid w:val="00BA2756"/>
    <w:rsid w:val="00BA2BB9"/>
    <w:rsid w:val="00BA3F62"/>
    <w:rsid w:val="00BA47F1"/>
    <w:rsid w:val="00BA5E3F"/>
    <w:rsid w:val="00BA6058"/>
    <w:rsid w:val="00BA7300"/>
    <w:rsid w:val="00BA7DAC"/>
    <w:rsid w:val="00BA7F6C"/>
    <w:rsid w:val="00BB0CFE"/>
    <w:rsid w:val="00BB2F9D"/>
    <w:rsid w:val="00BB378F"/>
    <w:rsid w:val="00BB4100"/>
    <w:rsid w:val="00BC17A1"/>
    <w:rsid w:val="00BC221C"/>
    <w:rsid w:val="00BC3999"/>
    <w:rsid w:val="00BC4BCA"/>
    <w:rsid w:val="00BC59B5"/>
    <w:rsid w:val="00BC59C7"/>
    <w:rsid w:val="00BC5C03"/>
    <w:rsid w:val="00BC62DB"/>
    <w:rsid w:val="00BC7622"/>
    <w:rsid w:val="00BC7EB8"/>
    <w:rsid w:val="00BD0B9C"/>
    <w:rsid w:val="00BD0E08"/>
    <w:rsid w:val="00BD1335"/>
    <w:rsid w:val="00BD19A7"/>
    <w:rsid w:val="00BD2865"/>
    <w:rsid w:val="00BD320A"/>
    <w:rsid w:val="00BD34A6"/>
    <w:rsid w:val="00BD3DDA"/>
    <w:rsid w:val="00BD5B14"/>
    <w:rsid w:val="00BD67DE"/>
    <w:rsid w:val="00BD67F8"/>
    <w:rsid w:val="00BD6982"/>
    <w:rsid w:val="00BD7540"/>
    <w:rsid w:val="00BD79FB"/>
    <w:rsid w:val="00BD7BBE"/>
    <w:rsid w:val="00BD7FBB"/>
    <w:rsid w:val="00BE0519"/>
    <w:rsid w:val="00BE18D1"/>
    <w:rsid w:val="00BE34FE"/>
    <w:rsid w:val="00BE41C5"/>
    <w:rsid w:val="00BE4C57"/>
    <w:rsid w:val="00BE5636"/>
    <w:rsid w:val="00BE69A0"/>
    <w:rsid w:val="00BE76F9"/>
    <w:rsid w:val="00BE7959"/>
    <w:rsid w:val="00BF1DFC"/>
    <w:rsid w:val="00BF31E3"/>
    <w:rsid w:val="00BF422D"/>
    <w:rsid w:val="00BF44CD"/>
    <w:rsid w:val="00BF456D"/>
    <w:rsid w:val="00BF49E0"/>
    <w:rsid w:val="00BF73D7"/>
    <w:rsid w:val="00BF7858"/>
    <w:rsid w:val="00C0040C"/>
    <w:rsid w:val="00C031F8"/>
    <w:rsid w:val="00C06606"/>
    <w:rsid w:val="00C0753A"/>
    <w:rsid w:val="00C07AE7"/>
    <w:rsid w:val="00C07B45"/>
    <w:rsid w:val="00C07B92"/>
    <w:rsid w:val="00C100C7"/>
    <w:rsid w:val="00C117C2"/>
    <w:rsid w:val="00C127DC"/>
    <w:rsid w:val="00C12884"/>
    <w:rsid w:val="00C13462"/>
    <w:rsid w:val="00C150FD"/>
    <w:rsid w:val="00C154BB"/>
    <w:rsid w:val="00C15F1D"/>
    <w:rsid w:val="00C16044"/>
    <w:rsid w:val="00C162B3"/>
    <w:rsid w:val="00C172F6"/>
    <w:rsid w:val="00C17A2C"/>
    <w:rsid w:val="00C222E8"/>
    <w:rsid w:val="00C23D8C"/>
    <w:rsid w:val="00C243A8"/>
    <w:rsid w:val="00C25152"/>
    <w:rsid w:val="00C251A4"/>
    <w:rsid w:val="00C251E0"/>
    <w:rsid w:val="00C255B3"/>
    <w:rsid w:val="00C2675C"/>
    <w:rsid w:val="00C27CDB"/>
    <w:rsid w:val="00C32AE5"/>
    <w:rsid w:val="00C32FDC"/>
    <w:rsid w:val="00C33BDB"/>
    <w:rsid w:val="00C33D5D"/>
    <w:rsid w:val="00C34EBA"/>
    <w:rsid w:val="00C34EFE"/>
    <w:rsid w:val="00C358A3"/>
    <w:rsid w:val="00C36FD6"/>
    <w:rsid w:val="00C37BCB"/>
    <w:rsid w:val="00C400D4"/>
    <w:rsid w:val="00C40535"/>
    <w:rsid w:val="00C40EFC"/>
    <w:rsid w:val="00C414B5"/>
    <w:rsid w:val="00C43506"/>
    <w:rsid w:val="00C4391D"/>
    <w:rsid w:val="00C44B98"/>
    <w:rsid w:val="00C473DE"/>
    <w:rsid w:val="00C5062F"/>
    <w:rsid w:val="00C5112F"/>
    <w:rsid w:val="00C513AB"/>
    <w:rsid w:val="00C51AB4"/>
    <w:rsid w:val="00C52048"/>
    <w:rsid w:val="00C541CA"/>
    <w:rsid w:val="00C556E7"/>
    <w:rsid w:val="00C56DAA"/>
    <w:rsid w:val="00C57966"/>
    <w:rsid w:val="00C601E2"/>
    <w:rsid w:val="00C603F4"/>
    <w:rsid w:val="00C611FB"/>
    <w:rsid w:val="00C61C21"/>
    <w:rsid w:val="00C62867"/>
    <w:rsid w:val="00C62907"/>
    <w:rsid w:val="00C64CBA"/>
    <w:rsid w:val="00C65FC7"/>
    <w:rsid w:val="00C66BE6"/>
    <w:rsid w:val="00C70353"/>
    <w:rsid w:val="00C7052E"/>
    <w:rsid w:val="00C7068C"/>
    <w:rsid w:val="00C742BF"/>
    <w:rsid w:val="00C74C30"/>
    <w:rsid w:val="00C76A11"/>
    <w:rsid w:val="00C77380"/>
    <w:rsid w:val="00C81F22"/>
    <w:rsid w:val="00C827F4"/>
    <w:rsid w:val="00C83782"/>
    <w:rsid w:val="00C841AF"/>
    <w:rsid w:val="00C85C78"/>
    <w:rsid w:val="00C86C9C"/>
    <w:rsid w:val="00C91724"/>
    <w:rsid w:val="00C921EF"/>
    <w:rsid w:val="00C92D79"/>
    <w:rsid w:val="00C93158"/>
    <w:rsid w:val="00C94C84"/>
    <w:rsid w:val="00C94FA6"/>
    <w:rsid w:val="00C95625"/>
    <w:rsid w:val="00C97A1A"/>
    <w:rsid w:val="00C97F76"/>
    <w:rsid w:val="00CA0210"/>
    <w:rsid w:val="00CA10B1"/>
    <w:rsid w:val="00CA13B4"/>
    <w:rsid w:val="00CA1597"/>
    <w:rsid w:val="00CA2BC3"/>
    <w:rsid w:val="00CA4C2B"/>
    <w:rsid w:val="00CA4FDB"/>
    <w:rsid w:val="00CA5AE9"/>
    <w:rsid w:val="00CA5E84"/>
    <w:rsid w:val="00CA62A1"/>
    <w:rsid w:val="00CA7EEE"/>
    <w:rsid w:val="00CB006E"/>
    <w:rsid w:val="00CB0610"/>
    <w:rsid w:val="00CB0DC3"/>
    <w:rsid w:val="00CB2A35"/>
    <w:rsid w:val="00CB5930"/>
    <w:rsid w:val="00CB65F7"/>
    <w:rsid w:val="00CB7803"/>
    <w:rsid w:val="00CC0015"/>
    <w:rsid w:val="00CC1A31"/>
    <w:rsid w:val="00CC27A9"/>
    <w:rsid w:val="00CC51ED"/>
    <w:rsid w:val="00CC5797"/>
    <w:rsid w:val="00CC5A28"/>
    <w:rsid w:val="00CC65AC"/>
    <w:rsid w:val="00CC6D5C"/>
    <w:rsid w:val="00CD0C28"/>
    <w:rsid w:val="00CD100C"/>
    <w:rsid w:val="00CD31CD"/>
    <w:rsid w:val="00CD3532"/>
    <w:rsid w:val="00CD3CDE"/>
    <w:rsid w:val="00CD7DC1"/>
    <w:rsid w:val="00CE2353"/>
    <w:rsid w:val="00CE376D"/>
    <w:rsid w:val="00CE449D"/>
    <w:rsid w:val="00CE5581"/>
    <w:rsid w:val="00CE5867"/>
    <w:rsid w:val="00CE637C"/>
    <w:rsid w:val="00CE64DF"/>
    <w:rsid w:val="00CE66B5"/>
    <w:rsid w:val="00CE6DC0"/>
    <w:rsid w:val="00CE71F1"/>
    <w:rsid w:val="00CF07AE"/>
    <w:rsid w:val="00CF0C4C"/>
    <w:rsid w:val="00CF1E1A"/>
    <w:rsid w:val="00CF4D8E"/>
    <w:rsid w:val="00CF694E"/>
    <w:rsid w:val="00CF74F4"/>
    <w:rsid w:val="00D0166F"/>
    <w:rsid w:val="00D02B2C"/>
    <w:rsid w:val="00D035A6"/>
    <w:rsid w:val="00D04495"/>
    <w:rsid w:val="00D04A7D"/>
    <w:rsid w:val="00D050DC"/>
    <w:rsid w:val="00D0537D"/>
    <w:rsid w:val="00D05838"/>
    <w:rsid w:val="00D05FF1"/>
    <w:rsid w:val="00D06093"/>
    <w:rsid w:val="00D06154"/>
    <w:rsid w:val="00D1149F"/>
    <w:rsid w:val="00D120A2"/>
    <w:rsid w:val="00D12200"/>
    <w:rsid w:val="00D15B93"/>
    <w:rsid w:val="00D169C0"/>
    <w:rsid w:val="00D17860"/>
    <w:rsid w:val="00D17D44"/>
    <w:rsid w:val="00D207D8"/>
    <w:rsid w:val="00D20906"/>
    <w:rsid w:val="00D21109"/>
    <w:rsid w:val="00D217F4"/>
    <w:rsid w:val="00D21F56"/>
    <w:rsid w:val="00D233E9"/>
    <w:rsid w:val="00D2382F"/>
    <w:rsid w:val="00D250BE"/>
    <w:rsid w:val="00D25326"/>
    <w:rsid w:val="00D31025"/>
    <w:rsid w:val="00D322FD"/>
    <w:rsid w:val="00D34077"/>
    <w:rsid w:val="00D34427"/>
    <w:rsid w:val="00D34F98"/>
    <w:rsid w:val="00D359F5"/>
    <w:rsid w:val="00D36000"/>
    <w:rsid w:val="00D366D9"/>
    <w:rsid w:val="00D36827"/>
    <w:rsid w:val="00D370C3"/>
    <w:rsid w:val="00D4123A"/>
    <w:rsid w:val="00D416E7"/>
    <w:rsid w:val="00D43454"/>
    <w:rsid w:val="00D43E20"/>
    <w:rsid w:val="00D45955"/>
    <w:rsid w:val="00D4622F"/>
    <w:rsid w:val="00D51471"/>
    <w:rsid w:val="00D53358"/>
    <w:rsid w:val="00D54F81"/>
    <w:rsid w:val="00D562E6"/>
    <w:rsid w:val="00D570A4"/>
    <w:rsid w:val="00D57B95"/>
    <w:rsid w:val="00D6104B"/>
    <w:rsid w:val="00D62EFE"/>
    <w:rsid w:val="00D62F7A"/>
    <w:rsid w:val="00D6538D"/>
    <w:rsid w:val="00D653C4"/>
    <w:rsid w:val="00D67DA3"/>
    <w:rsid w:val="00D700E4"/>
    <w:rsid w:val="00D70367"/>
    <w:rsid w:val="00D72CF9"/>
    <w:rsid w:val="00D73D6D"/>
    <w:rsid w:val="00D749CF"/>
    <w:rsid w:val="00D76228"/>
    <w:rsid w:val="00D76642"/>
    <w:rsid w:val="00D804CC"/>
    <w:rsid w:val="00D80742"/>
    <w:rsid w:val="00D81CA1"/>
    <w:rsid w:val="00D81EFC"/>
    <w:rsid w:val="00D81F50"/>
    <w:rsid w:val="00D83204"/>
    <w:rsid w:val="00D83F58"/>
    <w:rsid w:val="00D84086"/>
    <w:rsid w:val="00D85505"/>
    <w:rsid w:val="00D86DBC"/>
    <w:rsid w:val="00D86F09"/>
    <w:rsid w:val="00D903DB"/>
    <w:rsid w:val="00D90B27"/>
    <w:rsid w:val="00D91AB9"/>
    <w:rsid w:val="00D92067"/>
    <w:rsid w:val="00D92A5A"/>
    <w:rsid w:val="00D92BEA"/>
    <w:rsid w:val="00D934E3"/>
    <w:rsid w:val="00D93C48"/>
    <w:rsid w:val="00D946B9"/>
    <w:rsid w:val="00D95138"/>
    <w:rsid w:val="00D96CF4"/>
    <w:rsid w:val="00D970EA"/>
    <w:rsid w:val="00D97F9A"/>
    <w:rsid w:val="00DA03A9"/>
    <w:rsid w:val="00DA2486"/>
    <w:rsid w:val="00DA371B"/>
    <w:rsid w:val="00DA3F3A"/>
    <w:rsid w:val="00DA4402"/>
    <w:rsid w:val="00DA4BD2"/>
    <w:rsid w:val="00DA5F0A"/>
    <w:rsid w:val="00DA7945"/>
    <w:rsid w:val="00DA79AB"/>
    <w:rsid w:val="00DA7F0D"/>
    <w:rsid w:val="00DB0871"/>
    <w:rsid w:val="00DB1A5B"/>
    <w:rsid w:val="00DB1B62"/>
    <w:rsid w:val="00DB1F0B"/>
    <w:rsid w:val="00DB26BA"/>
    <w:rsid w:val="00DB2D69"/>
    <w:rsid w:val="00DB4AEE"/>
    <w:rsid w:val="00DB4D2F"/>
    <w:rsid w:val="00DB692C"/>
    <w:rsid w:val="00DC0C29"/>
    <w:rsid w:val="00DC0C6C"/>
    <w:rsid w:val="00DC11BA"/>
    <w:rsid w:val="00DC182E"/>
    <w:rsid w:val="00DC18A6"/>
    <w:rsid w:val="00DC3196"/>
    <w:rsid w:val="00DC3ECB"/>
    <w:rsid w:val="00DC53C7"/>
    <w:rsid w:val="00DC6249"/>
    <w:rsid w:val="00DC6A63"/>
    <w:rsid w:val="00DC6C98"/>
    <w:rsid w:val="00DD0689"/>
    <w:rsid w:val="00DD11E9"/>
    <w:rsid w:val="00DD3515"/>
    <w:rsid w:val="00DD412B"/>
    <w:rsid w:val="00DD697E"/>
    <w:rsid w:val="00DE04D2"/>
    <w:rsid w:val="00DE2A90"/>
    <w:rsid w:val="00DE2FED"/>
    <w:rsid w:val="00DE363F"/>
    <w:rsid w:val="00DE36D6"/>
    <w:rsid w:val="00DE36E1"/>
    <w:rsid w:val="00DE390F"/>
    <w:rsid w:val="00DE3F0C"/>
    <w:rsid w:val="00DE41FE"/>
    <w:rsid w:val="00DE4B7B"/>
    <w:rsid w:val="00DE57BC"/>
    <w:rsid w:val="00DE650B"/>
    <w:rsid w:val="00DE70F7"/>
    <w:rsid w:val="00DE7FCE"/>
    <w:rsid w:val="00DF0432"/>
    <w:rsid w:val="00DF27F0"/>
    <w:rsid w:val="00DF3A2F"/>
    <w:rsid w:val="00DF4CD9"/>
    <w:rsid w:val="00DF526A"/>
    <w:rsid w:val="00DF5909"/>
    <w:rsid w:val="00DF6E56"/>
    <w:rsid w:val="00DF70BC"/>
    <w:rsid w:val="00E003B7"/>
    <w:rsid w:val="00E02262"/>
    <w:rsid w:val="00E03946"/>
    <w:rsid w:val="00E0647F"/>
    <w:rsid w:val="00E07EE2"/>
    <w:rsid w:val="00E10066"/>
    <w:rsid w:val="00E1012C"/>
    <w:rsid w:val="00E10951"/>
    <w:rsid w:val="00E1163C"/>
    <w:rsid w:val="00E13CCD"/>
    <w:rsid w:val="00E15A2D"/>
    <w:rsid w:val="00E15F05"/>
    <w:rsid w:val="00E16928"/>
    <w:rsid w:val="00E16C1A"/>
    <w:rsid w:val="00E22AB2"/>
    <w:rsid w:val="00E22C89"/>
    <w:rsid w:val="00E22E73"/>
    <w:rsid w:val="00E230CE"/>
    <w:rsid w:val="00E27398"/>
    <w:rsid w:val="00E300CA"/>
    <w:rsid w:val="00E30714"/>
    <w:rsid w:val="00E30E43"/>
    <w:rsid w:val="00E31239"/>
    <w:rsid w:val="00E31436"/>
    <w:rsid w:val="00E3213F"/>
    <w:rsid w:val="00E3258F"/>
    <w:rsid w:val="00E3593C"/>
    <w:rsid w:val="00E35C64"/>
    <w:rsid w:val="00E40682"/>
    <w:rsid w:val="00E40B28"/>
    <w:rsid w:val="00E40EFB"/>
    <w:rsid w:val="00E43D5E"/>
    <w:rsid w:val="00E44250"/>
    <w:rsid w:val="00E44A99"/>
    <w:rsid w:val="00E46F3A"/>
    <w:rsid w:val="00E520E0"/>
    <w:rsid w:val="00E52547"/>
    <w:rsid w:val="00E52DD3"/>
    <w:rsid w:val="00E53E3F"/>
    <w:rsid w:val="00E565E9"/>
    <w:rsid w:val="00E56A63"/>
    <w:rsid w:val="00E577E7"/>
    <w:rsid w:val="00E61A5B"/>
    <w:rsid w:val="00E620E0"/>
    <w:rsid w:val="00E64548"/>
    <w:rsid w:val="00E64E2B"/>
    <w:rsid w:val="00E65783"/>
    <w:rsid w:val="00E65FDE"/>
    <w:rsid w:val="00E665CA"/>
    <w:rsid w:val="00E714FC"/>
    <w:rsid w:val="00E72539"/>
    <w:rsid w:val="00E7406F"/>
    <w:rsid w:val="00E742EB"/>
    <w:rsid w:val="00E761EC"/>
    <w:rsid w:val="00E817C8"/>
    <w:rsid w:val="00E82B63"/>
    <w:rsid w:val="00E831B5"/>
    <w:rsid w:val="00E84E70"/>
    <w:rsid w:val="00E84E98"/>
    <w:rsid w:val="00E84EB3"/>
    <w:rsid w:val="00E8577B"/>
    <w:rsid w:val="00E869B5"/>
    <w:rsid w:val="00E86D18"/>
    <w:rsid w:val="00E87A79"/>
    <w:rsid w:val="00E907FC"/>
    <w:rsid w:val="00E91A27"/>
    <w:rsid w:val="00E91A47"/>
    <w:rsid w:val="00E920E9"/>
    <w:rsid w:val="00E93020"/>
    <w:rsid w:val="00E9405E"/>
    <w:rsid w:val="00E97157"/>
    <w:rsid w:val="00EA2A4A"/>
    <w:rsid w:val="00EA3069"/>
    <w:rsid w:val="00EA4F28"/>
    <w:rsid w:val="00EA5B69"/>
    <w:rsid w:val="00EA5DAC"/>
    <w:rsid w:val="00EA7B02"/>
    <w:rsid w:val="00EB06BF"/>
    <w:rsid w:val="00EB0CF4"/>
    <w:rsid w:val="00EB1FE9"/>
    <w:rsid w:val="00EB283C"/>
    <w:rsid w:val="00EB2909"/>
    <w:rsid w:val="00EB38A3"/>
    <w:rsid w:val="00EB4FC3"/>
    <w:rsid w:val="00EC0BF2"/>
    <w:rsid w:val="00EC3C19"/>
    <w:rsid w:val="00EC4A80"/>
    <w:rsid w:val="00EC6357"/>
    <w:rsid w:val="00EC7217"/>
    <w:rsid w:val="00ED20CD"/>
    <w:rsid w:val="00ED2246"/>
    <w:rsid w:val="00ED3AAA"/>
    <w:rsid w:val="00ED55BE"/>
    <w:rsid w:val="00ED5D95"/>
    <w:rsid w:val="00ED5DE1"/>
    <w:rsid w:val="00ED61EE"/>
    <w:rsid w:val="00ED670B"/>
    <w:rsid w:val="00ED7905"/>
    <w:rsid w:val="00EE02F9"/>
    <w:rsid w:val="00EE110E"/>
    <w:rsid w:val="00EE21F2"/>
    <w:rsid w:val="00EE3AEF"/>
    <w:rsid w:val="00EE4A0C"/>
    <w:rsid w:val="00EE52EA"/>
    <w:rsid w:val="00EE60EF"/>
    <w:rsid w:val="00EE67CA"/>
    <w:rsid w:val="00EE6B3C"/>
    <w:rsid w:val="00EE79C9"/>
    <w:rsid w:val="00EE7A7B"/>
    <w:rsid w:val="00EF181C"/>
    <w:rsid w:val="00EF19F7"/>
    <w:rsid w:val="00EF57C6"/>
    <w:rsid w:val="00EF589F"/>
    <w:rsid w:val="00EF5F35"/>
    <w:rsid w:val="00EF7E4C"/>
    <w:rsid w:val="00F0092E"/>
    <w:rsid w:val="00F01B2A"/>
    <w:rsid w:val="00F037C4"/>
    <w:rsid w:val="00F037F4"/>
    <w:rsid w:val="00F04F96"/>
    <w:rsid w:val="00F052F1"/>
    <w:rsid w:val="00F0576C"/>
    <w:rsid w:val="00F05BB5"/>
    <w:rsid w:val="00F05CAD"/>
    <w:rsid w:val="00F074D8"/>
    <w:rsid w:val="00F077AA"/>
    <w:rsid w:val="00F10640"/>
    <w:rsid w:val="00F12F12"/>
    <w:rsid w:val="00F12FE0"/>
    <w:rsid w:val="00F13761"/>
    <w:rsid w:val="00F13CDC"/>
    <w:rsid w:val="00F1403A"/>
    <w:rsid w:val="00F15CA7"/>
    <w:rsid w:val="00F16448"/>
    <w:rsid w:val="00F21E3A"/>
    <w:rsid w:val="00F232E7"/>
    <w:rsid w:val="00F25E7C"/>
    <w:rsid w:val="00F27068"/>
    <w:rsid w:val="00F31B35"/>
    <w:rsid w:val="00F3238E"/>
    <w:rsid w:val="00F34499"/>
    <w:rsid w:val="00F34503"/>
    <w:rsid w:val="00F34885"/>
    <w:rsid w:val="00F34E7A"/>
    <w:rsid w:val="00F37116"/>
    <w:rsid w:val="00F401B1"/>
    <w:rsid w:val="00F42D1B"/>
    <w:rsid w:val="00F42E7F"/>
    <w:rsid w:val="00F43D5F"/>
    <w:rsid w:val="00F449CA"/>
    <w:rsid w:val="00F454CC"/>
    <w:rsid w:val="00F459B5"/>
    <w:rsid w:val="00F4659A"/>
    <w:rsid w:val="00F50D3D"/>
    <w:rsid w:val="00F511DF"/>
    <w:rsid w:val="00F52A01"/>
    <w:rsid w:val="00F55027"/>
    <w:rsid w:val="00F56612"/>
    <w:rsid w:val="00F570FE"/>
    <w:rsid w:val="00F6012D"/>
    <w:rsid w:val="00F6052B"/>
    <w:rsid w:val="00F607B7"/>
    <w:rsid w:val="00F61192"/>
    <w:rsid w:val="00F636CD"/>
    <w:rsid w:val="00F645A0"/>
    <w:rsid w:val="00F65FF7"/>
    <w:rsid w:val="00F7075E"/>
    <w:rsid w:val="00F716BB"/>
    <w:rsid w:val="00F723CA"/>
    <w:rsid w:val="00F724B1"/>
    <w:rsid w:val="00F724F0"/>
    <w:rsid w:val="00F73F7D"/>
    <w:rsid w:val="00F7471A"/>
    <w:rsid w:val="00F75708"/>
    <w:rsid w:val="00F76AB1"/>
    <w:rsid w:val="00F77244"/>
    <w:rsid w:val="00F80D54"/>
    <w:rsid w:val="00F81FBD"/>
    <w:rsid w:val="00F83A39"/>
    <w:rsid w:val="00F843D9"/>
    <w:rsid w:val="00F85090"/>
    <w:rsid w:val="00F851FB"/>
    <w:rsid w:val="00F85D01"/>
    <w:rsid w:val="00F86553"/>
    <w:rsid w:val="00F87A4E"/>
    <w:rsid w:val="00F915FD"/>
    <w:rsid w:val="00F96717"/>
    <w:rsid w:val="00F96CC6"/>
    <w:rsid w:val="00F971E4"/>
    <w:rsid w:val="00F97F7F"/>
    <w:rsid w:val="00FA2268"/>
    <w:rsid w:val="00FA2563"/>
    <w:rsid w:val="00FA3CAE"/>
    <w:rsid w:val="00FA4DFA"/>
    <w:rsid w:val="00FA4FDB"/>
    <w:rsid w:val="00FA79F8"/>
    <w:rsid w:val="00FB0727"/>
    <w:rsid w:val="00FB0C73"/>
    <w:rsid w:val="00FB2371"/>
    <w:rsid w:val="00FB34F9"/>
    <w:rsid w:val="00FB35AD"/>
    <w:rsid w:val="00FB35F8"/>
    <w:rsid w:val="00FB4AD1"/>
    <w:rsid w:val="00FB4E3D"/>
    <w:rsid w:val="00FB79C7"/>
    <w:rsid w:val="00FC1F6E"/>
    <w:rsid w:val="00FC2339"/>
    <w:rsid w:val="00FC266E"/>
    <w:rsid w:val="00FC2C25"/>
    <w:rsid w:val="00FC2EE0"/>
    <w:rsid w:val="00FC36F7"/>
    <w:rsid w:val="00FC4DD3"/>
    <w:rsid w:val="00FC5335"/>
    <w:rsid w:val="00FC6913"/>
    <w:rsid w:val="00FC6A10"/>
    <w:rsid w:val="00FC6E5C"/>
    <w:rsid w:val="00FD0773"/>
    <w:rsid w:val="00FD1420"/>
    <w:rsid w:val="00FD1E52"/>
    <w:rsid w:val="00FD215D"/>
    <w:rsid w:val="00FD22DD"/>
    <w:rsid w:val="00FD26A0"/>
    <w:rsid w:val="00FD3CDD"/>
    <w:rsid w:val="00FD4A6A"/>
    <w:rsid w:val="00FD568A"/>
    <w:rsid w:val="00FD5CCA"/>
    <w:rsid w:val="00FD62B4"/>
    <w:rsid w:val="00FD7AA0"/>
    <w:rsid w:val="00FD7BEC"/>
    <w:rsid w:val="00FD7D25"/>
    <w:rsid w:val="00FE1486"/>
    <w:rsid w:val="00FE4E79"/>
    <w:rsid w:val="00FE51B9"/>
    <w:rsid w:val="00FE64B5"/>
    <w:rsid w:val="00FE72C6"/>
    <w:rsid w:val="00FE7CE0"/>
    <w:rsid w:val="00FF1821"/>
    <w:rsid w:val="00FF1C9D"/>
    <w:rsid w:val="00FF2B13"/>
    <w:rsid w:val="00FF3231"/>
    <w:rsid w:val="00FF708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9"/>
      </o:rules>
    </o:shapelayout>
  </w:shapeDefaults>
  <w:decimalSymbol w:val="."/>
  <w:listSeparator w:val=","/>
  <w14:docId w14:val="19A7FAA9"/>
  <w15:docId w15:val="{C092BD81-31DC-410F-B55D-088F54E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9C"/>
    <w:pPr>
      <w:spacing w:line="340" w:lineRule="atLeast"/>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359C"/>
    <w:pPr>
      <w:tabs>
        <w:tab w:val="center" w:pos="4680"/>
        <w:tab w:val="right" w:pos="9360"/>
      </w:tabs>
      <w:spacing w:line="240" w:lineRule="auto"/>
      <w:ind w:firstLine="720"/>
      <w:jc w:val="left"/>
    </w:pPr>
    <w:rPr>
      <w:rFonts w:ascii="Calibri" w:hAnsi="Calibri"/>
      <w:sz w:val="22"/>
    </w:rPr>
  </w:style>
  <w:style w:type="character" w:customStyle="1" w:styleId="FooterChar">
    <w:name w:val="Footer Char"/>
    <w:basedOn w:val="DefaultParagraphFont"/>
    <w:link w:val="Footer"/>
    <w:uiPriority w:val="99"/>
    <w:locked/>
    <w:rsid w:val="00B3359C"/>
    <w:rPr>
      <w:rFonts w:ascii="Calibri" w:hAnsi="Calibri" w:cs="Times New Roman"/>
      <w:sz w:val="22"/>
    </w:rPr>
  </w:style>
  <w:style w:type="character" w:styleId="PageNumber">
    <w:name w:val="page number"/>
    <w:basedOn w:val="DefaultParagraphFont"/>
    <w:rsid w:val="00B3359C"/>
    <w:rPr>
      <w:rFonts w:cs="Times New Roman"/>
    </w:rPr>
  </w:style>
  <w:style w:type="paragraph" w:styleId="Header">
    <w:name w:val="header"/>
    <w:basedOn w:val="Normal"/>
    <w:link w:val="HeaderChar"/>
    <w:uiPriority w:val="99"/>
    <w:rsid w:val="005D0481"/>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0481"/>
    <w:rPr>
      <w:rFonts w:cs="Times New Roman"/>
    </w:rPr>
  </w:style>
  <w:style w:type="paragraph" w:styleId="ListParagraph">
    <w:name w:val="List Paragraph"/>
    <w:basedOn w:val="Normal"/>
    <w:uiPriority w:val="99"/>
    <w:qFormat/>
    <w:rsid w:val="004A35D1"/>
    <w:pPr>
      <w:ind w:left="720"/>
      <w:contextualSpacing/>
    </w:pPr>
  </w:style>
  <w:style w:type="table" w:styleId="TableGrid">
    <w:name w:val="Table Grid"/>
    <w:basedOn w:val="TableNormal"/>
    <w:locked/>
    <w:rsid w:val="00EC6357"/>
    <w:rPr>
      <w:rFonts w:eastAsia="MS Minch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C6357"/>
    <w:pPr>
      <w:spacing w:line="240" w:lineRule="auto"/>
      <w:ind w:firstLine="720"/>
    </w:pPr>
    <w:rPr>
      <w:rFonts w:ascii=".VnTime" w:eastAsia="Times New Roman" w:hAnsi=".VnTime"/>
      <w:i/>
      <w:szCs w:val="20"/>
    </w:rPr>
  </w:style>
  <w:style w:type="character" w:customStyle="1" w:styleId="BodyTextIndentChar">
    <w:name w:val="Body Text Indent Char"/>
    <w:basedOn w:val="DefaultParagraphFont"/>
    <w:link w:val="BodyTextIndent"/>
    <w:rsid w:val="00EC6357"/>
    <w:rPr>
      <w:rFonts w:ascii=".VnTime" w:eastAsia="Times New Roman" w:hAnsi=".VnTime"/>
      <w:i/>
      <w:sz w:val="28"/>
      <w:szCs w:val="20"/>
    </w:rPr>
  </w:style>
  <w:style w:type="paragraph" w:styleId="BodyText">
    <w:name w:val="Body Text"/>
    <w:basedOn w:val="Normal"/>
    <w:link w:val="BodyTextChar"/>
    <w:rsid w:val="00EC6357"/>
    <w:pPr>
      <w:spacing w:after="120" w:line="240" w:lineRule="auto"/>
      <w:jc w:val="left"/>
    </w:pPr>
    <w:rPr>
      <w:rFonts w:eastAsia="MS Mincho"/>
      <w:szCs w:val="26"/>
      <w:lang w:eastAsia="ja-JP"/>
    </w:rPr>
  </w:style>
  <w:style w:type="character" w:customStyle="1" w:styleId="BodyTextChar">
    <w:name w:val="Body Text Char"/>
    <w:basedOn w:val="DefaultParagraphFont"/>
    <w:link w:val="BodyText"/>
    <w:rsid w:val="00EC6357"/>
    <w:rPr>
      <w:rFonts w:eastAsia="MS Mincho"/>
      <w:sz w:val="28"/>
      <w:szCs w:val="26"/>
      <w:lang w:eastAsia="ja-JP"/>
    </w:rPr>
  </w:style>
  <w:style w:type="paragraph" w:styleId="BalloonText">
    <w:name w:val="Balloon Text"/>
    <w:basedOn w:val="Normal"/>
    <w:link w:val="BalloonTextChar"/>
    <w:rsid w:val="00EC6357"/>
    <w:pPr>
      <w:spacing w:line="240" w:lineRule="auto"/>
      <w:jc w:val="left"/>
    </w:pPr>
    <w:rPr>
      <w:rFonts w:ascii="Tahoma" w:eastAsia="MS Mincho" w:hAnsi="Tahoma" w:cs="Tahoma"/>
      <w:sz w:val="16"/>
      <w:szCs w:val="16"/>
      <w:lang w:eastAsia="ja-JP"/>
    </w:rPr>
  </w:style>
  <w:style w:type="character" w:customStyle="1" w:styleId="BalloonTextChar">
    <w:name w:val="Balloon Text Char"/>
    <w:basedOn w:val="DefaultParagraphFont"/>
    <w:link w:val="BalloonText"/>
    <w:rsid w:val="00EC6357"/>
    <w:rPr>
      <w:rFonts w:ascii="Tahoma" w:eastAsia="MS Mincho" w:hAnsi="Tahoma" w:cs="Tahoma"/>
      <w:sz w:val="16"/>
      <w:szCs w:val="16"/>
      <w:lang w:eastAsia="ja-JP"/>
    </w:rPr>
  </w:style>
  <w:style w:type="paragraph" w:styleId="Subtitle">
    <w:name w:val="Subtitle"/>
    <w:basedOn w:val="Normal"/>
    <w:next w:val="Normal"/>
    <w:link w:val="SubtitleChar"/>
    <w:qFormat/>
    <w:locked/>
    <w:rsid w:val="00EC6357"/>
    <w:pPr>
      <w:spacing w:after="60" w:line="240" w:lineRule="auto"/>
      <w:jc w:val="center"/>
      <w:outlineLvl w:val="1"/>
    </w:pPr>
    <w:rPr>
      <w:rFonts w:ascii="Cambria" w:eastAsia="Times New Roman" w:hAnsi="Cambria"/>
      <w:sz w:val="24"/>
      <w:szCs w:val="24"/>
      <w:lang w:eastAsia="ja-JP"/>
    </w:rPr>
  </w:style>
  <w:style w:type="character" w:customStyle="1" w:styleId="SubtitleChar">
    <w:name w:val="Subtitle Char"/>
    <w:basedOn w:val="DefaultParagraphFont"/>
    <w:link w:val="Subtitle"/>
    <w:rsid w:val="00EC6357"/>
    <w:rPr>
      <w:rFonts w:ascii="Cambria" w:eastAsia="Times New Roman" w:hAnsi="Cambria"/>
      <w:sz w:val="24"/>
      <w:szCs w:val="24"/>
      <w:lang w:eastAsia="ja-JP"/>
    </w:rPr>
  </w:style>
  <w:style w:type="character" w:styleId="Hyperlink">
    <w:name w:val="Hyperlink"/>
    <w:basedOn w:val="DefaultParagraphFont"/>
    <w:uiPriority w:val="99"/>
    <w:unhideWhenUsed/>
    <w:rsid w:val="00AA6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5735">
      <w:bodyDiv w:val="1"/>
      <w:marLeft w:val="0"/>
      <w:marRight w:val="0"/>
      <w:marTop w:val="0"/>
      <w:marBottom w:val="0"/>
      <w:divBdr>
        <w:top w:val="none" w:sz="0" w:space="0" w:color="auto"/>
        <w:left w:val="none" w:sz="0" w:space="0" w:color="auto"/>
        <w:bottom w:val="none" w:sz="0" w:space="0" w:color="auto"/>
        <w:right w:val="none" w:sz="0" w:space="0" w:color="auto"/>
      </w:divBdr>
    </w:div>
    <w:div w:id="1175344333">
      <w:bodyDiv w:val="1"/>
      <w:marLeft w:val="0"/>
      <w:marRight w:val="0"/>
      <w:marTop w:val="0"/>
      <w:marBottom w:val="0"/>
      <w:divBdr>
        <w:top w:val="none" w:sz="0" w:space="0" w:color="auto"/>
        <w:left w:val="none" w:sz="0" w:space="0" w:color="auto"/>
        <w:bottom w:val="none" w:sz="0" w:space="0" w:color="auto"/>
        <w:right w:val="none" w:sz="0" w:space="0" w:color="auto"/>
      </w:divBdr>
    </w:div>
    <w:div w:id="17671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16F9F-55E5-42E2-8F91-76B7E318E2EB}">
  <ds:schemaRefs>
    <ds:schemaRef ds:uri="http://schemas.openxmlformats.org/officeDocument/2006/bibliography"/>
  </ds:schemaRefs>
</ds:datastoreItem>
</file>

<file path=customXml/itemProps2.xml><?xml version="1.0" encoding="utf-8"?>
<ds:datastoreItem xmlns:ds="http://schemas.openxmlformats.org/officeDocument/2006/customXml" ds:itemID="{996D8C0D-95E0-4108-904C-19053BC9E98D}"/>
</file>

<file path=customXml/itemProps3.xml><?xml version="1.0" encoding="utf-8"?>
<ds:datastoreItem xmlns:ds="http://schemas.openxmlformats.org/officeDocument/2006/customXml" ds:itemID="{FC1223DB-EE9E-4D0A-A835-4FF198BC1C94}"/>
</file>

<file path=customXml/itemProps4.xml><?xml version="1.0" encoding="utf-8"?>
<ds:datastoreItem xmlns:ds="http://schemas.openxmlformats.org/officeDocument/2006/customXml" ds:itemID="{C8520262-3E49-479A-8658-04AD1909BD38}"/>
</file>

<file path=docProps/app.xml><?xml version="1.0" encoding="utf-8"?>
<Properties xmlns="http://schemas.openxmlformats.org/officeDocument/2006/extended-properties" xmlns:vt="http://schemas.openxmlformats.org/officeDocument/2006/docPropsVTypes">
  <Template>Normal</Template>
  <TotalTime>9</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VỤ TÀI CHÍNH NGÂN HÀNG</vt:lpstr>
    </vt:vector>
  </TitlesOfParts>
  <Company>SGS</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TÀI CHÍNH NGÂN HÀNG</dc:title>
  <dc:creator>Nguyen Duy Linh</dc:creator>
  <cp:lastModifiedBy>Linh Nguyen</cp:lastModifiedBy>
  <cp:revision>3</cp:revision>
  <cp:lastPrinted>2022-02-22T12:26:00Z</cp:lastPrinted>
  <dcterms:created xsi:type="dcterms:W3CDTF">2022-02-24T02:22:00Z</dcterms:created>
  <dcterms:modified xsi:type="dcterms:W3CDTF">2022-02-24T10:34:00Z</dcterms:modified>
</cp:coreProperties>
</file>